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ED1" w:rsidRPr="00644523" w:rsidRDefault="00956ED1" w:rsidP="00956ED1">
      <w:pPr>
        <w:tabs>
          <w:tab w:val="left" w:pos="6041"/>
        </w:tabs>
        <w:ind w:left="-284" w:right="43"/>
        <w:jc w:val="right"/>
        <w:rPr>
          <w:rFonts w:ascii="Arial" w:hAnsi="Arial" w:cs="Arial"/>
          <w:b/>
          <w:lang w:val="sr-Latn-CS"/>
        </w:rPr>
      </w:pPr>
      <w:r w:rsidRPr="00644523">
        <w:rPr>
          <w:rFonts w:ascii="Arial" w:hAnsi="Arial" w:cs="Arial"/>
          <w:lang w:val="sr-Latn-CS"/>
        </w:rPr>
        <w:t xml:space="preserve">                                                                                              </w:t>
      </w:r>
      <w:r w:rsidRPr="00644523">
        <w:rPr>
          <w:rFonts w:ascii="Arial" w:hAnsi="Arial" w:cs="Arial"/>
          <w:b/>
          <w:lang w:val="sr-Latn-CS"/>
        </w:rPr>
        <w:t>N A C R T</w:t>
      </w:r>
      <w:r w:rsidRPr="00644523">
        <w:rPr>
          <w:rFonts w:ascii="Arial" w:hAnsi="Arial" w:cs="Arial"/>
          <w:b/>
          <w:lang w:val="sr-Latn-CS"/>
        </w:rPr>
        <w:tab/>
      </w:r>
    </w:p>
    <w:p w:rsidR="00956ED1" w:rsidRPr="00644523" w:rsidRDefault="00956ED1" w:rsidP="00956ED1">
      <w:pPr>
        <w:tabs>
          <w:tab w:val="left" w:pos="6041"/>
        </w:tabs>
        <w:ind w:left="-284" w:right="-432"/>
        <w:jc w:val="both"/>
        <w:rPr>
          <w:rFonts w:ascii="Arial" w:hAnsi="Arial" w:cs="Arial"/>
          <w:lang w:val="sr-Latn-CS"/>
        </w:rPr>
      </w:pPr>
    </w:p>
    <w:p w:rsidR="00956ED1" w:rsidRPr="00644523" w:rsidRDefault="00956ED1" w:rsidP="00956ED1">
      <w:pPr>
        <w:ind w:left="-284" w:right="-574"/>
        <w:jc w:val="both"/>
        <w:rPr>
          <w:rFonts w:ascii="Arial" w:eastAsia="Arial" w:hAnsi="Arial" w:cs="Arial"/>
          <w:color w:val="000000"/>
          <w:lang w:val="sr-Latn-ME"/>
        </w:rPr>
      </w:pPr>
      <w:r w:rsidRPr="00644523">
        <w:rPr>
          <w:rFonts w:ascii="Arial" w:eastAsia="Arial" w:hAnsi="Arial" w:cs="Arial"/>
          <w:color w:val="000000"/>
          <w:lang w:val="sr-Latn-ME"/>
        </w:rPr>
        <w:t>Na osnovu člana 223, stav  5 Zakona o planiranju prostora i izgradnji objekata ("Službeni list CG", b</w:t>
      </w:r>
      <w:r w:rsidRPr="00644523">
        <w:rPr>
          <w:rFonts w:ascii="Arial" w:eastAsia="Arial" w:hAnsi="Arial" w:cs="Arial"/>
          <w:color w:val="000000"/>
          <w:spacing w:val="-13"/>
          <w:lang w:val="sr-Latn-ME"/>
        </w:rPr>
        <w:t>r</w:t>
      </w:r>
      <w:r w:rsidRPr="00644523">
        <w:rPr>
          <w:rFonts w:ascii="Arial" w:eastAsia="Arial" w:hAnsi="Arial" w:cs="Arial"/>
          <w:color w:val="000000"/>
          <w:lang w:val="sr-Latn-ME"/>
        </w:rPr>
        <w:t>. 64/17, 44/18, 63/18, 11/19, 82/20, 86/22),</w:t>
      </w:r>
      <w:r w:rsidRPr="00644523">
        <w:rPr>
          <w:rFonts w:ascii="Arial" w:hAnsi="Arial" w:cs="Arial"/>
          <w:color w:val="000000"/>
          <w:lang w:val="sr-Latn-ME"/>
        </w:rPr>
        <w:t xml:space="preserve"> </w:t>
      </w:r>
      <w:r w:rsidRPr="00644523">
        <w:rPr>
          <w:rFonts w:ascii="Arial" w:eastAsia="Arial" w:hAnsi="Arial" w:cs="Arial"/>
          <w:color w:val="000000"/>
          <w:lang w:val="sr-Latn-ME"/>
        </w:rPr>
        <w:t xml:space="preserve">člаnа 38, stav 1, tačka 2 Zаkоnа о lоkаlnој sаmоuprаvi („Službeni list CG“, br. 02/18, 34/19, 38/20, 50/22, 84/22) i člana 14, stav 3, tačka 5 Statuta Opštine Kotor ("Službeni </w:t>
      </w:r>
      <w:r w:rsidRPr="00644523">
        <w:rPr>
          <w:rFonts w:ascii="Arial" w:eastAsia="Arial" w:hAnsi="Arial" w:cs="Arial"/>
          <w:color w:val="000000"/>
          <w:spacing w:val="9"/>
          <w:lang w:val="sr-Latn-ME"/>
        </w:rPr>
        <w:t xml:space="preserve"> </w:t>
      </w:r>
      <w:r w:rsidRPr="00644523">
        <w:rPr>
          <w:rFonts w:ascii="Arial" w:eastAsia="Arial" w:hAnsi="Arial" w:cs="Arial"/>
          <w:color w:val="000000"/>
          <w:lang w:val="sr-Latn-ME"/>
        </w:rPr>
        <w:t xml:space="preserve">list CG - opštinski propisi", broj 37/19), Skupština </w:t>
      </w:r>
      <w:r w:rsidRPr="00644523">
        <w:rPr>
          <w:rFonts w:ascii="Arial" w:eastAsia="Arial" w:hAnsi="Arial" w:cs="Arial"/>
          <w:color w:val="000000"/>
          <w:spacing w:val="12"/>
          <w:lang w:val="sr-Latn-ME"/>
        </w:rPr>
        <w:t xml:space="preserve"> </w:t>
      </w:r>
      <w:r w:rsidRPr="00644523">
        <w:rPr>
          <w:rFonts w:ascii="Arial" w:eastAsia="Arial" w:hAnsi="Arial" w:cs="Arial"/>
          <w:color w:val="000000"/>
          <w:lang w:val="sr-Latn-ME"/>
        </w:rPr>
        <w:t xml:space="preserve">Opštine Kotor, </w:t>
      </w:r>
      <w:r w:rsidRPr="00644523">
        <w:rPr>
          <w:rFonts w:ascii="Arial" w:eastAsia="Arial" w:hAnsi="Arial" w:cs="Arial"/>
          <w:color w:val="000000"/>
          <w:spacing w:val="12"/>
          <w:lang w:val="sr-Latn-ME"/>
        </w:rPr>
        <w:t xml:space="preserve"> </w:t>
      </w:r>
      <w:r w:rsidRPr="00644523">
        <w:rPr>
          <w:rFonts w:ascii="Arial" w:eastAsia="Arial" w:hAnsi="Arial" w:cs="Arial"/>
          <w:color w:val="000000"/>
          <w:lang w:val="sr-Latn-ME"/>
        </w:rPr>
        <w:t xml:space="preserve">na </w:t>
      </w:r>
      <w:r w:rsidRPr="00644523">
        <w:rPr>
          <w:rFonts w:ascii="Arial" w:eastAsia="Arial" w:hAnsi="Arial" w:cs="Arial"/>
          <w:color w:val="000000"/>
          <w:spacing w:val="12"/>
          <w:lang w:val="sr-Latn-ME"/>
        </w:rPr>
        <w:t xml:space="preserve"> </w:t>
      </w:r>
      <w:r w:rsidRPr="00644523">
        <w:rPr>
          <w:rFonts w:ascii="Arial" w:eastAsia="Arial" w:hAnsi="Arial" w:cs="Arial"/>
          <w:color w:val="000000"/>
          <w:lang w:val="sr-Latn-ME"/>
        </w:rPr>
        <w:t xml:space="preserve">sjednici održanoj dana </w:t>
      </w:r>
      <w:r w:rsidRPr="00644523">
        <w:rPr>
          <w:rFonts w:ascii="Arial" w:eastAsia="Arial" w:hAnsi="Arial" w:cs="Arial"/>
          <w:color w:val="000000"/>
          <w:u w:val="single" w:color="000000"/>
          <w:lang w:val="sr-Latn-ME"/>
        </w:rPr>
        <w:t xml:space="preserve">            </w:t>
      </w:r>
      <w:r w:rsidRPr="00644523">
        <w:rPr>
          <w:rFonts w:ascii="Arial" w:eastAsia="Arial" w:hAnsi="Arial" w:cs="Arial"/>
          <w:color w:val="000000"/>
          <w:spacing w:val="66"/>
          <w:u w:val="single" w:color="000000"/>
          <w:lang w:val="sr-Latn-ME"/>
        </w:rPr>
        <w:t xml:space="preserve"> </w:t>
      </w:r>
      <w:r w:rsidRPr="00644523">
        <w:rPr>
          <w:rFonts w:ascii="Arial" w:eastAsia="Arial" w:hAnsi="Arial" w:cs="Arial"/>
          <w:color w:val="000000"/>
          <w:spacing w:val="-63"/>
          <w:lang w:val="sr-Latn-ME"/>
        </w:rPr>
        <w:t xml:space="preserve"> </w:t>
      </w:r>
      <w:r w:rsidRPr="00644523">
        <w:rPr>
          <w:rFonts w:ascii="Arial" w:eastAsia="Arial" w:hAnsi="Arial" w:cs="Arial"/>
          <w:color w:val="000000"/>
          <w:lang w:val="sr-Latn-ME"/>
        </w:rPr>
        <w:t xml:space="preserve">  </w:t>
      </w:r>
      <w:r w:rsidR="00D6367D" w:rsidRPr="00644523">
        <w:rPr>
          <w:rFonts w:ascii="Arial" w:eastAsia="Arial" w:hAnsi="Arial" w:cs="Arial"/>
          <w:color w:val="000000"/>
          <w:lang w:val="sr-Latn-ME"/>
        </w:rPr>
        <w:t>2022</w:t>
      </w:r>
      <w:r w:rsidRPr="00644523">
        <w:rPr>
          <w:rFonts w:ascii="Arial" w:eastAsia="Arial" w:hAnsi="Arial" w:cs="Arial"/>
          <w:color w:val="000000"/>
          <w:lang w:val="sr-Latn-ME"/>
        </w:rPr>
        <w:t>. godine, donijela je</w:t>
      </w:r>
    </w:p>
    <w:p w:rsidR="00956ED1" w:rsidRPr="00644523" w:rsidRDefault="00956ED1" w:rsidP="00956ED1">
      <w:pPr>
        <w:tabs>
          <w:tab w:val="left" w:pos="6041"/>
        </w:tabs>
        <w:ind w:left="-284" w:right="-432"/>
        <w:jc w:val="both"/>
        <w:rPr>
          <w:rFonts w:ascii="Arial" w:hAnsi="Arial" w:cs="Arial"/>
          <w:lang w:val="sr-Latn-CS"/>
        </w:rPr>
      </w:pPr>
    </w:p>
    <w:p w:rsidR="00956ED1" w:rsidRPr="00644523" w:rsidRDefault="00956ED1" w:rsidP="00956ED1">
      <w:pPr>
        <w:tabs>
          <w:tab w:val="left" w:pos="6041"/>
        </w:tabs>
        <w:ind w:left="-284" w:right="-432"/>
        <w:jc w:val="both"/>
        <w:rPr>
          <w:rFonts w:ascii="Arial" w:hAnsi="Arial" w:cs="Arial"/>
          <w:lang w:val="sr-Latn-CS"/>
        </w:rPr>
      </w:pPr>
    </w:p>
    <w:p w:rsidR="00956ED1" w:rsidRPr="00644523" w:rsidRDefault="00956ED1" w:rsidP="00956ED1">
      <w:pPr>
        <w:tabs>
          <w:tab w:val="left" w:pos="6041"/>
        </w:tabs>
        <w:ind w:left="-284" w:right="-432"/>
        <w:jc w:val="center"/>
        <w:rPr>
          <w:rFonts w:ascii="Arial" w:hAnsi="Arial" w:cs="Arial"/>
          <w:b/>
          <w:lang w:val="sr-Latn-CS"/>
        </w:rPr>
      </w:pPr>
      <w:r w:rsidRPr="00644523">
        <w:rPr>
          <w:rFonts w:ascii="Arial" w:hAnsi="Arial" w:cs="Arial"/>
          <w:b/>
          <w:lang w:val="sr-Latn-CS"/>
        </w:rPr>
        <w:t xml:space="preserve">O D L U K U </w:t>
      </w:r>
    </w:p>
    <w:p w:rsidR="00956ED1" w:rsidRPr="00644523" w:rsidRDefault="00956ED1" w:rsidP="00956ED1">
      <w:pPr>
        <w:tabs>
          <w:tab w:val="left" w:pos="6041"/>
        </w:tabs>
        <w:ind w:left="-284" w:right="-432"/>
        <w:jc w:val="center"/>
        <w:rPr>
          <w:rFonts w:ascii="Arial" w:hAnsi="Arial" w:cs="Arial"/>
          <w:i/>
          <w:lang w:val="sr-Latn-CS"/>
        </w:rPr>
      </w:pPr>
      <w:r w:rsidRPr="00644523">
        <w:rPr>
          <w:rFonts w:ascii="Arial" w:hAnsi="Arial" w:cs="Arial"/>
          <w:i/>
          <w:lang w:val="sr-Latn-CS"/>
        </w:rPr>
        <w:t xml:space="preserve">o postavljanju odnosno građenju i uklanjanju </w:t>
      </w:r>
    </w:p>
    <w:p w:rsidR="00956ED1" w:rsidRPr="00644523" w:rsidRDefault="00956ED1" w:rsidP="00956ED1">
      <w:pPr>
        <w:tabs>
          <w:tab w:val="left" w:pos="6041"/>
        </w:tabs>
        <w:ind w:left="-284" w:right="-432"/>
        <w:jc w:val="center"/>
        <w:rPr>
          <w:rFonts w:ascii="Arial" w:hAnsi="Arial" w:cs="Arial"/>
          <w:i/>
          <w:lang w:val="sr-Latn-CS"/>
        </w:rPr>
      </w:pPr>
      <w:r w:rsidRPr="00644523">
        <w:rPr>
          <w:rFonts w:ascii="Arial" w:hAnsi="Arial" w:cs="Arial"/>
          <w:i/>
          <w:lang w:val="sr-Latn-CS"/>
        </w:rPr>
        <w:t xml:space="preserve">  pomoćnih objekata na teritoriji opštine Kotor</w:t>
      </w:r>
    </w:p>
    <w:p w:rsidR="00D6367D" w:rsidRPr="00644523" w:rsidRDefault="00D6367D"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D6367D" w:rsidP="00956ED1">
      <w:pPr>
        <w:tabs>
          <w:tab w:val="left" w:pos="6041"/>
        </w:tabs>
        <w:ind w:left="-284" w:right="-432"/>
        <w:jc w:val="center"/>
        <w:rPr>
          <w:rFonts w:ascii="Arial" w:hAnsi="Arial" w:cs="Arial"/>
          <w:b/>
          <w:lang w:val="sr-Latn-CS"/>
        </w:rPr>
      </w:pPr>
      <w:r w:rsidRPr="00644523">
        <w:rPr>
          <w:rFonts w:ascii="Arial" w:hAnsi="Arial" w:cs="Arial"/>
          <w:b/>
          <w:lang w:val="sr-Latn-CS"/>
        </w:rPr>
        <w:t>I OPŠTE ODREDBE</w:t>
      </w:r>
    </w:p>
    <w:p w:rsidR="00956ED1" w:rsidRPr="00644523" w:rsidRDefault="00956ED1" w:rsidP="00956ED1">
      <w:pPr>
        <w:tabs>
          <w:tab w:val="left" w:pos="6041"/>
        </w:tabs>
        <w:ind w:left="-284" w:right="-432"/>
        <w:jc w:val="center"/>
        <w:rPr>
          <w:rFonts w:ascii="Arial" w:hAnsi="Arial" w:cs="Arial"/>
          <w:i/>
          <w:lang w:val="sr-Latn-CS"/>
        </w:rPr>
      </w:pPr>
    </w:p>
    <w:p w:rsidR="00D6367D" w:rsidRPr="00644523" w:rsidRDefault="00D6367D" w:rsidP="00956ED1">
      <w:pPr>
        <w:tabs>
          <w:tab w:val="left" w:pos="6041"/>
        </w:tabs>
        <w:ind w:left="-284" w:right="-432"/>
        <w:jc w:val="center"/>
        <w:rPr>
          <w:rFonts w:ascii="Arial" w:hAnsi="Arial" w:cs="Arial"/>
          <w:b/>
          <w:lang w:val="sr-Latn-CS"/>
        </w:rPr>
      </w:pPr>
      <w:r w:rsidRPr="00644523">
        <w:rPr>
          <w:rFonts w:ascii="Arial" w:hAnsi="Arial" w:cs="Arial"/>
          <w:b/>
          <w:lang w:val="sr-Latn-CS"/>
        </w:rPr>
        <w:t>Član 1</w:t>
      </w:r>
    </w:p>
    <w:p w:rsidR="00956ED1" w:rsidRPr="00644523" w:rsidRDefault="00D6367D" w:rsidP="00D6367D">
      <w:pPr>
        <w:tabs>
          <w:tab w:val="left" w:pos="6041"/>
        </w:tabs>
        <w:ind w:left="-284" w:right="-432"/>
        <w:jc w:val="both"/>
        <w:rPr>
          <w:rFonts w:ascii="Arial" w:hAnsi="Arial" w:cs="Arial"/>
          <w:lang w:val="sr-Latn-CS"/>
        </w:rPr>
      </w:pPr>
      <w:r w:rsidRPr="00644523">
        <w:rPr>
          <w:rFonts w:ascii="Arial" w:hAnsi="Arial" w:cs="Arial"/>
          <w:lang w:val="sr-Latn-CS"/>
        </w:rPr>
        <w:t>Ovom Odlukom propisuju se vrste pomoćnih objekata, kao i uslovi i postupak za njihovo postavljanje odnosno građenje i uklanjanje.</w:t>
      </w:r>
      <w:r w:rsidR="00956ED1" w:rsidRPr="00644523">
        <w:rPr>
          <w:rFonts w:ascii="Arial" w:hAnsi="Arial" w:cs="Arial"/>
          <w:lang w:val="sr-Latn-CS"/>
        </w:rPr>
        <w:t xml:space="preserve"> </w:t>
      </w:r>
    </w:p>
    <w:p w:rsidR="00D6367D" w:rsidRPr="00644523" w:rsidRDefault="00D6367D" w:rsidP="00D6367D">
      <w:pPr>
        <w:tabs>
          <w:tab w:val="left" w:pos="6041"/>
        </w:tabs>
        <w:ind w:left="-284" w:right="-432"/>
        <w:jc w:val="both"/>
        <w:rPr>
          <w:rFonts w:ascii="Arial" w:hAnsi="Arial" w:cs="Arial"/>
          <w:lang w:val="sr-Latn-CS"/>
        </w:rPr>
      </w:pPr>
    </w:p>
    <w:p w:rsidR="00D6367D" w:rsidRPr="00644523" w:rsidRDefault="00D6367D" w:rsidP="00D6367D">
      <w:pPr>
        <w:tabs>
          <w:tab w:val="left" w:pos="6041"/>
        </w:tabs>
        <w:ind w:left="-284" w:right="-432"/>
        <w:jc w:val="center"/>
        <w:rPr>
          <w:rFonts w:ascii="Arial" w:hAnsi="Arial" w:cs="Arial"/>
          <w:b/>
          <w:lang w:val="sr-Latn-CS"/>
        </w:rPr>
      </w:pPr>
      <w:r w:rsidRPr="00644523">
        <w:rPr>
          <w:rFonts w:ascii="Arial" w:hAnsi="Arial" w:cs="Arial"/>
          <w:b/>
          <w:lang w:val="sr-Latn-CS"/>
        </w:rPr>
        <w:t>Član 2</w:t>
      </w:r>
    </w:p>
    <w:p w:rsidR="00D6367D" w:rsidRPr="00644523" w:rsidRDefault="00D6367D" w:rsidP="00D6367D">
      <w:pPr>
        <w:tabs>
          <w:tab w:val="left" w:pos="6041"/>
        </w:tabs>
        <w:ind w:left="-284" w:right="-432"/>
        <w:jc w:val="both"/>
        <w:rPr>
          <w:rFonts w:ascii="Arial" w:hAnsi="Arial" w:cs="Arial"/>
          <w:lang w:val="sr-Latn-CS"/>
        </w:rPr>
      </w:pPr>
      <w:r w:rsidRPr="00644523">
        <w:rPr>
          <w:rFonts w:ascii="Arial" w:hAnsi="Arial" w:cs="Arial"/>
          <w:lang w:val="sr-Latn-CS"/>
        </w:rPr>
        <w:t>Pomoćnim objektima smatraju se objekti koji čine fumkcionalnu cjelinu sa stambenim, poslovnim i stambeno-poslovnim objektom, kao i objekti koji su u funkciji obavljanja poljoprivredne djelatnosti.</w:t>
      </w:r>
    </w:p>
    <w:p w:rsidR="00D6367D" w:rsidRPr="00644523" w:rsidRDefault="00D6367D" w:rsidP="00D6367D">
      <w:pPr>
        <w:tabs>
          <w:tab w:val="left" w:pos="6041"/>
        </w:tabs>
        <w:ind w:left="-284" w:right="-432"/>
        <w:jc w:val="both"/>
        <w:rPr>
          <w:rFonts w:ascii="Arial" w:hAnsi="Arial" w:cs="Arial"/>
          <w:lang w:val="sr-Latn-CS"/>
        </w:rPr>
      </w:pPr>
    </w:p>
    <w:p w:rsidR="00D6367D" w:rsidRPr="00644523" w:rsidRDefault="00D6367D" w:rsidP="00D6367D">
      <w:pPr>
        <w:tabs>
          <w:tab w:val="left" w:pos="6041"/>
        </w:tabs>
        <w:ind w:left="-284" w:right="-432"/>
        <w:jc w:val="center"/>
        <w:rPr>
          <w:rFonts w:ascii="Arial" w:hAnsi="Arial" w:cs="Arial"/>
          <w:b/>
          <w:lang w:val="sr-Latn-CS"/>
        </w:rPr>
      </w:pPr>
      <w:r w:rsidRPr="00644523">
        <w:rPr>
          <w:rFonts w:ascii="Arial" w:hAnsi="Arial" w:cs="Arial"/>
          <w:b/>
          <w:lang w:val="sr-Latn-CS"/>
        </w:rPr>
        <w:t>II VRSTE POMOĆNIH OBJEKATA</w:t>
      </w:r>
    </w:p>
    <w:p w:rsidR="00D6367D" w:rsidRPr="00644523" w:rsidRDefault="00D6367D" w:rsidP="00D6367D">
      <w:pPr>
        <w:tabs>
          <w:tab w:val="left" w:pos="6041"/>
        </w:tabs>
        <w:ind w:left="-284" w:right="-432"/>
        <w:jc w:val="both"/>
        <w:rPr>
          <w:rFonts w:ascii="Arial" w:hAnsi="Arial" w:cs="Arial"/>
          <w:lang w:val="sr-Latn-CS"/>
        </w:rPr>
      </w:pPr>
    </w:p>
    <w:p w:rsidR="00956ED1" w:rsidRPr="00644523" w:rsidRDefault="00D6367D" w:rsidP="00D6367D">
      <w:pPr>
        <w:tabs>
          <w:tab w:val="left" w:pos="6041"/>
        </w:tabs>
        <w:ind w:left="-284" w:right="-432"/>
        <w:jc w:val="center"/>
        <w:rPr>
          <w:rFonts w:ascii="Arial" w:hAnsi="Arial" w:cs="Arial"/>
          <w:b/>
          <w:lang w:val="sr-Latn-CS"/>
        </w:rPr>
      </w:pPr>
      <w:r w:rsidRPr="00644523">
        <w:rPr>
          <w:rFonts w:ascii="Arial" w:hAnsi="Arial" w:cs="Arial"/>
          <w:b/>
          <w:lang w:val="sr-Latn-CS"/>
        </w:rPr>
        <w:t>Član 3</w:t>
      </w:r>
    </w:p>
    <w:p w:rsidR="00956ED1" w:rsidRPr="00644523" w:rsidRDefault="00D6367D" w:rsidP="00956ED1">
      <w:pPr>
        <w:tabs>
          <w:tab w:val="left" w:pos="6041"/>
        </w:tabs>
        <w:ind w:left="-284" w:right="-432"/>
        <w:jc w:val="both"/>
        <w:rPr>
          <w:rFonts w:ascii="Arial" w:hAnsi="Arial" w:cs="Arial"/>
          <w:lang w:val="sr-Latn-CS"/>
        </w:rPr>
      </w:pPr>
      <w:r w:rsidRPr="00644523">
        <w:rPr>
          <w:rFonts w:ascii="Arial" w:hAnsi="Arial" w:cs="Arial"/>
          <w:lang w:val="sr-Latn-CS"/>
        </w:rPr>
        <w:t>P</w:t>
      </w:r>
      <w:r w:rsidR="00956ED1" w:rsidRPr="00644523">
        <w:rPr>
          <w:rFonts w:ascii="Arial" w:hAnsi="Arial" w:cs="Arial"/>
          <w:lang w:val="sr-Latn-CS"/>
        </w:rPr>
        <w:t>omoćnim objektima, u smislu ove Odluke, smatraju se:</w:t>
      </w:r>
    </w:p>
    <w:p w:rsidR="00D6367D" w:rsidRPr="00644523" w:rsidRDefault="00F75CCB" w:rsidP="00D6367D">
      <w:pPr>
        <w:pStyle w:val="ListParagraph"/>
        <w:numPr>
          <w:ilvl w:val="0"/>
          <w:numId w:val="2"/>
        </w:numPr>
        <w:tabs>
          <w:tab w:val="left" w:pos="6041"/>
        </w:tabs>
        <w:ind w:right="-432"/>
        <w:jc w:val="both"/>
        <w:rPr>
          <w:rFonts w:ascii="Arial" w:hAnsi="Arial" w:cs="Arial"/>
          <w:lang w:val="sr-Latn-CS"/>
        </w:rPr>
      </w:pPr>
      <w:r>
        <w:rPr>
          <w:rFonts w:ascii="Arial" w:hAnsi="Arial" w:cs="Arial"/>
          <w:lang w:val="sr-Latn-CS"/>
        </w:rPr>
        <w:t>p</w:t>
      </w:r>
      <w:r w:rsidR="00D6367D" w:rsidRPr="00644523">
        <w:rPr>
          <w:rFonts w:ascii="Arial" w:hAnsi="Arial" w:cs="Arial"/>
          <w:lang w:val="sr-Latn-CS"/>
        </w:rPr>
        <w:t>omoćni objekti koji služe korišćenju stambenog odnosno poslovnog objekta (garaže, bazeni, nadstrešnice, pergole, ostave koje nisu u sklopu osnovnog objekta, septičke jame, bunari, bistjerne, ograde, međe, podzide, potporni zidovi i sl.);</w:t>
      </w:r>
    </w:p>
    <w:p w:rsidR="00D6367D" w:rsidRPr="00644523" w:rsidRDefault="00F75CCB" w:rsidP="00D6367D">
      <w:pPr>
        <w:pStyle w:val="ListParagraph"/>
        <w:numPr>
          <w:ilvl w:val="0"/>
          <w:numId w:val="2"/>
        </w:numPr>
        <w:tabs>
          <w:tab w:val="left" w:pos="6041"/>
        </w:tabs>
        <w:ind w:right="-432"/>
        <w:jc w:val="both"/>
        <w:rPr>
          <w:rFonts w:ascii="Arial" w:hAnsi="Arial" w:cs="Arial"/>
          <w:lang w:val="sr-Latn-CS"/>
        </w:rPr>
      </w:pPr>
      <w:r>
        <w:rPr>
          <w:rFonts w:ascii="Arial" w:hAnsi="Arial" w:cs="Arial"/>
          <w:lang w:val="sr-Latn-CS"/>
        </w:rPr>
        <w:t>p</w:t>
      </w:r>
      <w:r w:rsidR="00D6367D" w:rsidRPr="00644523">
        <w:rPr>
          <w:rFonts w:ascii="Arial" w:hAnsi="Arial" w:cs="Arial"/>
          <w:lang w:val="sr-Latn-CS"/>
        </w:rPr>
        <w:t>ristupne rampe, liftovi i slični objekti za pristup i kretanje lica smanjene pokretljivosti i lica sa invaliditetom;</w:t>
      </w:r>
    </w:p>
    <w:p w:rsidR="00D6367D" w:rsidRPr="00644523" w:rsidRDefault="00F75CCB" w:rsidP="00D6367D">
      <w:pPr>
        <w:pStyle w:val="ListParagraph"/>
        <w:numPr>
          <w:ilvl w:val="0"/>
          <w:numId w:val="2"/>
        </w:numPr>
        <w:tabs>
          <w:tab w:val="left" w:pos="6041"/>
        </w:tabs>
        <w:ind w:right="-432"/>
        <w:jc w:val="both"/>
        <w:rPr>
          <w:rFonts w:ascii="Arial" w:hAnsi="Arial" w:cs="Arial"/>
          <w:lang w:val="sr-Latn-CS"/>
        </w:rPr>
      </w:pPr>
      <w:r>
        <w:rPr>
          <w:rFonts w:ascii="Arial" w:hAnsi="Arial" w:cs="Arial"/>
          <w:lang w:val="sr-Latn-CS"/>
        </w:rPr>
        <w:t>e</w:t>
      </w:r>
      <w:r w:rsidR="00D6367D" w:rsidRPr="00644523">
        <w:rPr>
          <w:rFonts w:ascii="Arial" w:hAnsi="Arial" w:cs="Arial"/>
          <w:lang w:val="sr-Latn-CS"/>
        </w:rPr>
        <w:t>konomski objekti na poljoprivrednom gazdinstvu (objekti za gajenje životinja, prateći objekti za gajenje životinja, objekti za skladištenje stočne hrane, objekti za smještaj poljoprivredne mehanizacije, alata i oruđa, objekti za skladištenje poljoprivrednih proizvoda i drugi slični objekti);</w:t>
      </w:r>
    </w:p>
    <w:p w:rsidR="00D6367D" w:rsidRPr="00644523" w:rsidRDefault="00F75CCB" w:rsidP="00D6367D">
      <w:pPr>
        <w:pStyle w:val="ListParagraph"/>
        <w:numPr>
          <w:ilvl w:val="0"/>
          <w:numId w:val="2"/>
        </w:numPr>
        <w:tabs>
          <w:tab w:val="left" w:pos="6041"/>
        </w:tabs>
        <w:ind w:right="-432"/>
        <w:jc w:val="both"/>
        <w:rPr>
          <w:rFonts w:ascii="Arial" w:hAnsi="Arial" w:cs="Arial"/>
          <w:lang w:val="sr-Latn-CS"/>
        </w:rPr>
      </w:pPr>
      <w:r>
        <w:rPr>
          <w:rFonts w:ascii="Arial" w:hAnsi="Arial" w:cs="Arial"/>
          <w:lang w:val="sr-Latn-CS"/>
        </w:rPr>
        <w:t>p</w:t>
      </w:r>
      <w:r w:rsidR="00D6367D" w:rsidRPr="00644523">
        <w:rPr>
          <w:rFonts w:ascii="Arial" w:hAnsi="Arial" w:cs="Arial"/>
          <w:lang w:val="sr-Latn-CS"/>
        </w:rPr>
        <w:t>omoćni objekti u funkciji zaštite i valorizacije nepokretnih kulturnih dobara (zaštitne konstrukcije, centri za posjetioce, infopultovi, prostori za prezentacije).</w:t>
      </w:r>
    </w:p>
    <w:p w:rsidR="00392AF4" w:rsidRPr="00644523" w:rsidRDefault="00392AF4" w:rsidP="00392AF4">
      <w:pPr>
        <w:tabs>
          <w:tab w:val="left" w:pos="6041"/>
        </w:tabs>
        <w:ind w:right="-432"/>
        <w:jc w:val="both"/>
        <w:rPr>
          <w:rFonts w:ascii="Arial" w:hAnsi="Arial" w:cs="Arial"/>
          <w:lang w:val="sr-Latn-CS"/>
        </w:rPr>
      </w:pPr>
    </w:p>
    <w:p w:rsidR="00392AF4" w:rsidRPr="00644523" w:rsidRDefault="00392AF4" w:rsidP="00392AF4">
      <w:pPr>
        <w:tabs>
          <w:tab w:val="left" w:pos="6041"/>
        </w:tabs>
        <w:ind w:right="-432"/>
        <w:jc w:val="both"/>
        <w:rPr>
          <w:rFonts w:ascii="Arial" w:hAnsi="Arial" w:cs="Arial"/>
          <w:lang w:val="sr-Latn-CS"/>
        </w:rPr>
      </w:pPr>
    </w:p>
    <w:p w:rsidR="00392AF4" w:rsidRPr="00644523" w:rsidRDefault="00392AF4" w:rsidP="00392AF4">
      <w:pPr>
        <w:tabs>
          <w:tab w:val="left" w:pos="6041"/>
        </w:tabs>
        <w:ind w:right="-432"/>
        <w:jc w:val="both"/>
        <w:rPr>
          <w:rFonts w:ascii="Arial" w:hAnsi="Arial" w:cs="Arial"/>
          <w:lang w:val="sr-Latn-CS"/>
        </w:rPr>
      </w:pPr>
    </w:p>
    <w:p w:rsidR="00392AF4" w:rsidRPr="00644523" w:rsidRDefault="00392AF4" w:rsidP="00392AF4">
      <w:pPr>
        <w:tabs>
          <w:tab w:val="left" w:pos="6041"/>
        </w:tabs>
        <w:ind w:right="-432"/>
        <w:jc w:val="both"/>
        <w:rPr>
          <w:rFonts w:ascii="Arial" w:hAnsi="Arial" w:cs="Arial"/>
          <w:lang w:val="sr-Latn-CS"/>
        </w:rPr>
      </w:pPr>
    </w:p>
    <w:p w:rsidR="00956ED1" w:rsidRPr="00644523" w:rsidRDefault="00956ED1" w:rsidP="00956ED1">
      <w:pPr>
        <w:tabs>
          <w:tab w:val="left" w:pos="6041"/>
        </w:tabs>
        <w:ind w:right="-432"/>
        <w:rPr>
          <w:rFonts w:ascii="Arial" w:hAnsi="Arial" w:cs="Arial"/>
          <w:lang w:val="sr-Latn-CS"/>
        </w:rPr>
      </w:pPr>
    </w:p>
    <w:p w:rsidR="00D6367D" w:rsidRPr="00644523" w:rsidRDefault="00392AF4" w:rsidP="00D6367D">
      <w:pPr>
        <w:tabs>
          <w:tab w:val="left" w:pos="6041"/>
        </w:tabs>
        <w:ind w:right="-432"/>
        <w:jc w:val="center"/>
        <w:rPr>
          <w:rFonts w:ascii="Arial" w:hAnsi="Arial" w:cs="Arial"/>
          <w:b/>
          <w:lang w:val="sr-Latn-CS"/>
        </w:rPr>
      </w:pPr>
      <w:r w:rsidRPr="00644523">
        <w:rPr>
          <w:rFonts w:ascii="Arial" w:hAnsi="Arial" w:cs="Arial"/>
          <w:b/>
          <w:lang w:val="sr-Latn-CS"/>
        </w:rPr>
        <w:t>III USLOVI ZA POSTAVLJANJE ODNOSNO GRAĐENJE POMOĆNIH OBJEKATA</w:t>
      </w:r>
    </w:p>
    <w:p w:rsidR="00392AF4" w:rsidRPr="00644523" w:rsidRDefault="00392AF4" w:rsidP="00392AF4">
      <w:pPr>
        <w:tabs>
          <w:tab w:val="left" w:pos="6041"/>
        </w:tabs>
        <w:ind w:right="-432"/>
        <w:jc w:val="center"/>
        <w:rPr>
          <w:rFonts w:ascii="Arial" w:hAnsi="Arial" w:cs="Arial"/>
          <w:lang w:val="sr-Latn-CS"/>
        </w:rPr>
      </w:pPr>
    </w:p>
    <w:p w:rsidR="00392AF4" w:rsidRPr="00644523" w:rsidRDefault="00392AF4" w:rsidP="00392AF4">
      <w:pPr>
        <w:tabs>
          <w:tab w:val="left" w:pos="6041"/>
        </w:tabs>
        <w:ind w:right="-432"/>
        <w:jc w:val="center"/>
        <w:rPr>
          <w:rFonts w:ascii="Arial" w:hAnsi="Arial" w:cs="Arial"/>
          <w:b/>
          <w:lang w:val="sr-Latn-CS"/>
        </w:rPr>
      </w:pPr>
      <w:r w:rsidRPr="00644523">
        <w:rPr>
          <w:rFonts w:ascii="Arial" w:hAnsi="Arial" w:cs="Arial"/>
          <w:b/>
          <w:lang w:val="sr-Latn-CS"/>
        </w:rPr>
        <w:t>Član 4</w:t>
      </w:r>
    </w:p>
    <w:p w:rsidR="00392AF4" w:rsidRPr="00F75CCB" w:rsidRDefault="00392AF4" w:rsidP="00392AF4">
      <w:pPr>
        <w:tabs>
          <w:tab w:val="left" w:pos="6041"/>
        </w:tabs>
        <w:ind w:left="-284" w:right="-432"/>
        <w:jc w:val="both"/>
        <w:rPr>
          <w:rFonts w:ascii="Arial" w:hAnsi="Arial" w:cs="Arial"/>
          <w:lang w:val="sr-Latn-CS"/>
        </w:rPr>
      </w:pPr>
      <w:r w:rsidRPr="00F75CCB">
        <w:rPr>
          <w:rFonts w:ascii="Arial" w:hAnsi="Arial" w:cs="Arial"/>
          <w:lang w:val="sr-Latn-CS"/>
        </w:rPr>
        <w:t xml:space="preserve">Na jednoj urbanističkoj parceli odnosno lokaciji za gradnju dozvoljeno je postavljanje odnosno građenje </w:t>
      </w:r>
      <w:r w:rsidR="00F75CCB">
        <w:rPr>
          <w:rFonts w:ascii="Arial" w:hAnsi="Arial" w:cs="Arial"/>
          <w:lang w:val="sr-Latn-CS"/>
        </w:rPr>
        <w:t>pomoćnih</w:t>
      </w:r>
      <w:r w:rsidRPr="00F75CCB">
        <w:rPr>
          <w:rFonts w:ascii="Arial" w:hAnsi="Arial" w:cs="Arial"/>
          <w:lang w:val="sr-Latn-CS"/>
        </w:rPr>
        <w:t xml:space="preserve"> objek</w:t>
      </w:r>
      <w:r w:rsidR="00F75CCB">
        <w:rPr>
          <w:rFonts w:ascii="Arial" w:hAnsi="Arial" w:cs="Arial"/>
          <w:lang w:val="sr-Latn-CS"/>
        </w:rPr>
        <w:t>ata u skladu sa parametrima planskog dokumenta</w:t>
      </w:r>
      <w:r w:rsidRPr="00F75CCB">
        <w:rPr>
          <w:rFonts w:ascii="Arial" w:hAnsi="Arial" w:cs="Arial"/>
          <w:lang w:val="sr-Latn-CS"/>
        </w:rPr>
        <w:t>.</w:t>
      </w:r>
    </w:p>
    <w:p w:rsidR="00392AF4" w:rsidRPr="00F75CCB" w:rsidRDefault="00F75CCB" w:rsidP="00392AF4">
      <w:pPr>
        <w:tabs>
          <w:tab w:val="left" w:pos="6041"/>
        </w:tabs>
        <w:ind w:left="-284" w:right="-432"/>
        <w:jc w:val="both"/>
        <w:rPr>
          <w:rFonts w:ascii="Arial" w:hAnsi="Arial" w:cs="Arial"/>
          <w:lang w:val="sr-Latn-CS"/>
        </w:rPr>
      </w:pPr>
      <w:r>
        <w:rPr>
          <w:rFonts w:ascii="Arial" w:hAnsi="Arial" w:cs="Arial"/>
          <w:lang w:val="sr-Latn-CS"/>
        </w:rPr>
        <w:t>Nije dozvoljena prenamjena pomoćnog objekta u stambeni ili poslovni objekat.</w:t>
      </w:r>
    </w:p>
    <w:p w:rsidR="00392AF4" w:rsidRPr="00644523" w:rsidRDefault="00392AF4" w:rsidP="00392AF4">
      <w:pPr>
        <w:tabs>
          <w:tab w:val="left" w:pos="6041"/>
        </w:tabs>
        <w:ind w:left="-284" w:right="-432"/>
        <w:jc w:val="both"/>
        <w:rPr>
          <w:rFonts w:ascii="Arial" w:hAnsi="Arial" w:cs="Arial"/>
          <w:i/>
          <w:lang w:val="sr-Latn-CS"/>
        </w:rPr>
      </w:pPr>
    </w:p>
    <w:p w:rsidR="00392AF4" w:rsidRPr="00644523" w:rsidRDefault="00392AF4" w:rsidP="00392AF4">
      <w:pPr>
        <w:tabs>
          <w:tab w:val="left" w:pos="6041"/>
        </w:tabs>
        <w:ind w:left="-284" w:right="-432"/>
        <w:jc w:val="center"/>
        <w:rPr>
          <w:rFonts w:ascii="Arial" w:hAnsi="Arial" w:cs="Arial"/>
          <w:b/>
          <w:lang w:val="sr-Latn-CS"/>
        </w:rPr>
      </w:pPr>
      <w:r w:rsidRPr="00644523">
        <w:rPr>
          <w:rFonts w:ascii="Arial" w:hAnsi="Arial" w:cs="Arial"/>
          <w:b/>
          <w:lang w:val="sr-Latn-CS"/>
        </w:rPr>
        <w:t>Član 5</w:t>
      </w:r>
    </w:p>
    <w:p w:rsidR="00392AF4" w:rsidRPr="00644523" w:rsidRDefault="00392AF4" w:rsidP="00392AF4">
      <w:pPr>
        <w:tabs>
          <w:tab w:val="left" w:pos="6041"/>
        </w:tabs>
        <w:ind w:left="-284" w:right="-432"/>
        <w:jc w:val="both"/>
        <w:rPr>
          <w:rFonts w:ascii="Arial" w:hAnsi="Arial" w:cs="Arial"/>
          <w:lang w:val="sr-Latn-CS"/>
        </w:rPr>
      </w:pPr>
      <w:r w:rsidRPr="00644523">
        <w:rPr>
          <w:rFonts w:ascii="Arial" w:hAnsi="Arial" w:cs="Arial"/>
          <w:lang w:val="sr-Latn-CS"/>
        </w:rPr>
        <w:t>Pomoćni objekat postavlja se odnosno gradi u granicama urbanističke parcele u skladu sa planskim dokumentom, odnosno u granicama lokacije za gradnju ukoliko nije potrebno donijeti plan detaljne razrade, a prema smjernicama Prostornog urbanističkog plana (u daljem tekstu PUP-a).</w:t>
      </w:r>
    </w:p>
    <w:p w:rsidR="00392AF4" w:rsidRPr="00644523" w:rsidRDefault="00392AF4" w:rsidP="00392AF4">
      <w:pPr>
        <w:tabs>
          <w:tab w:val="left" w:pos="6041"/>
        </w:tabs>
        <w:ind w:left="-284" w:right="-432"/>
        <w:jc w:val="both"/>
        <w:rPr>
          <w:rFonts w:ascii="Arial" w:hAnsi="Arial" w:cs="Arial"/>
          <w:lang w:val="sr-Latn-CS"/>
        </w:rPr>
      </w:pPr>
      <w:r w:rsidRPr="00644523">
        <w:rPr>
          <w:rFonts w:ascii="Arial" w:hAnsi="Arial" w:cs="Arial"/>
          <w:lang w:val="sr-Latn-CS"/>
        </w:rPr>
        <w:t>Planski parametri u smislu zauzetosti i izgrađenosti urbanističke parcele odnosno lokacije za izgradnju se primjenjuju samo za pomoćne objekte koji su u funkciji objekata za stanovanje kao što su garaže, ostave, ljetnje kuhinje i sl.</w:t>
      </w:r>
      <w:r w:rsidR="00F75CCB">
        <w:rPr>
          <w:rFonts w:ascii="Arial" w:hAnsi="Arial" w:cs="Arial"/>
          <w:lang w:val="sr-Latn-CS"/>
        </w:rPr>
        <w:t xml:space="preserve"> i ekonomski objekti na poljoprivrednom gazdinstvu.</w:t>
      </w:r>
    </w:p>
    <w:p w:rsidR="00392AF4" w:rsidRPr="00644523" w:rsidRDefault="00392AF4" w:rsidP="00392AF4">
      <w:pPr>
        <w:tabs>
          <w:tab w:val="left" w:pos="6041"/>
        </w:tabs>
        <w:ind w:left="-284" w:right="-432"/>
        <w:jc w:val="both"/>
        <w:rPr>
          <w:rFonts w:ascii="Arial" w:hAnsi="Arial" w:cs="Arial"/>
          <w:lang w:val="sr-Latn-CS"/>
        </w:rPr>
      </w:pPr>
      <w:r w:rsidRPr="00644523">
        <w:rPr>
          <w:rFonts w:ascii="Arial" w:hAnsi="Arial" w:cs="Arial"/>
          <w:lang w:val="sr-Latn-CS"/>
        </w:rPr>
        <w:t>Ukoliko se pomoćni objekat postavlja odnosno gradi na prostoru za koji ne postoji pl</w:t>
      </w:r>
      <w:r w:rsidR="0068620B">
        <w:rPr>
          <w:rFonts w:ascii="Arial" w:hAnsi="Arial" w:cs="Arial"/>
          <w:lang w:val="sr-Latn-CS"/>
        </w:rPr>
        <w:t xml:space="preserve">an detaljne razrade, dozvoljena </w:t>
      </w:r>
      <w:r w:rsidRPr="00644523">
        <w:rPr>
          <w:rFonts w:ascii="Arial" w:hAnsi="Arial" w:cs="Arial"/>
          <w:lang w:val="sr-Latn-CS"/>
        </w:rPr>
        <w:t>je izgradnja shodno smjernicama PUP-a ili ako planom detaljne razrade za isti nisu utvrđeni uslovi postavljanja odnosno građenja, uslovi se određuju odredbama ove Odluke.</w:t>
      </w:r>
    </w:p>
    <w:p w:rsidR="00392AF4" w:rsidRPr="00644523" w:rsidRDefault="00392AF4" w:rsidP="00392AF4">
      <w:pPr>
        <w:tabs>
          <w:tab w:val="left" w:pos="6041"/>
        </w:tabs>
        <w:ind w:left="-284" w:right="-432"/>
        <w:jc w:val="both"/>
        <w:rPr>
          <w:rFonts w:ascii="Arial" w:hAnsi="Arial" w:cs="Arial"/>
          <w:lang w:val="sr-Latn-CS"/>
        </w:rPr>
      </w:pPr>
    </w:p>
    <w:p w:rsidR="00392AF4" w:rsidRPr="00644523" w:rsidRDefault="00392AF4" w:rsidP="00392AF4">
      <w:pPr>
        <w:tabs>
          <w:tab w:val="left" w:pos="6041"/>
        </w:tabs>
        <w:ind w:left="-284" w:right="-432"/>
        <w:jc w:val="center"/>
        <w:rPr>
          <w:rFonts w:ascii="Arial" w:hAnsi="Arial" w:cs="Arial"/>
          <w:b/>
          <w:lang w:val="sr-Latn-CS"/>
        </w:rPr>
      </w:pPr>
      <w:r w:rsidRPr="00644523">
        <w:rPr>
          <w:rFonts w:ascii="Arial" w:hAnsi="Arial" w:cs="Arial"/>
          <w:b/>
          <w:lang w:val="sr-Latn-CS"/>
        </w:rPr>
        <w:t>Član 6</w:t>
      </w:r>
    </w:p>
    <w:p w:rsidR="00392AF4" w:rsidRPr="00644523" w:rsidRDefault="00927C61" w:rsidP="00392AF4">
      <w:pPr>
        <w:tabs>
          <w:tab w:val="left" w:pos="6041"/>
        </w:tabs>
        <w:ind w:left="-284" w:right="-432"/>
        <w:jc w:val="both"/>
        <w:rPr>
          <w:rFonts w:ascii="Arial" w:hAnsi="Arial" w:cs="Arial"/>
          <w:lang w:val="sr-Latn-CS"/>
        </w:rPr>
      </w:pPr>
      <w:r w:rsidRPr="00644523">
        <w:rPr>
          <w:rFonts w:ascii="Arial" w:hAnsi="Arial" w:cs="Arial"/>
          <w:lang w:val="sr-Latn-CS"/>
        </w:rPr>
        <w:t>Nadzemni i podzemni pomoćni objekti se postavljaju odnosno grade u granicama urbanističke parcele, odnosno lokacije za gradnju, na udaljenosti od najmanje 3m od njene granice, tako da građevinska linija pomoćnog objekta ne može biti ispred građevinske linije prema glavnoj saobraćajnici, osim ako planskim dokumentom nije drugačije definisano.</w:t>
      </w:r>
    </w:p>
    <w:p w:rsidR="00927C61" w:rsidRPr="00644523" w:rsidRDefault="00927C61" w:rsidP="00392AF4">
      <w:pPr>
        <w:tabs>
          <w:tab w:val="left" w:pos="6041"/>
        </w:tabs>
        <w:ind w:left="-284" w:right="-432"/>
        <w:jc w:val="both"/>
        <w:rPr>
          <w:rFonts w:ascii="Arial" w:hAnsi="Arial" w:cs="Arial"/>
          <w:lang w:val="sr-Latn-CS"/>
        </w:rPr>
      </w:pPr>
      <w:r w:rsidRPr="00644523">
        <w:rPr>
          <w:rFonts w:ascii="Arial" w:hAnsi="Arial" w:cs="Arial"/>
          <w:lang w:val="sr-Latn-CS"/>
        </w:rPr>
        <w:t>Pomoćni objekti se mogu graditi uz granicu urbanističke parcele o</w:t>
      </w:r>
      <w:r w:rsidR="0068620B">
        <w:rPr>
          <w:rFonts w:ascii="Arial" w:hAnsi="Arial" w:cs="Arial"/>
          <w:lang w:val="sr-Latn-CS"/>
        </w:rPr>
        <w:t xml:space="preserve">dnosno lokacije za gradnju, po </w:t>
      </w:r>
      <w:r w:rsidRPr="00644523">
        <w:rPr>
          <w:rFonts w:ascii="Arial" w:hAnsi="Arial" w:cs="Arial"/>
          <w:lang w:val="sr-Latn-CS"/>
        </w:rPr>
        <w:t>prethodno pribavljenoj saglasnosti vlasnika susjedne urbanističke odnosno katastarske parcele.</w:t>
      </w:r>
    </w:p>
    <w:p w:rsidR="00927C61" w:rsidRPr="00644523" w:rsidRDefault="00927C61" w:rsidP="00392AF4">
      <w:pPr>
        <w:tabs>
          <w:tab w:val="left" w:pos="6041"/>
        </w:tabs>
        <w:ind w:left="-284" w:right="-432"/>
        <w:jc w:val="both"/>
        <w:rPr>
          <w:rFonts w:ascii="Arial" w:hAnsi="Arial" w:cs="Arial"/>
          <w:lang w:val="sr-Latn-CS"/>
        </w:rPr>
      </w:pPr>
    </w:p>
    <w:p w:rsidR="00927C61" w:rsidRPr="00644523" w:rsidRDefault="00927C61" w:rsidP="00927C61">
      <w:pPr>
        <w:tabs>
          <w:tab w:val="left" w:pos="6041"/>
        </w:tabs>
        <w:ind w:left="-284" w:right="-432"/>
        <w:jc w:val="center"/>
        <w:rPr>
          <w:rFonts w:ascii="Arial" w:hAnsi="Arial" w:cs="Arial"/>
          <w:b/>
          <w:lang w:val="sr-Latn-CS"/>
        </w:rPr>
      </w:pPr>
      <w:r w:rsidRPr="00644523">
        <w:rPr>
          <w:rFonts w:ascii="Arial" w:hAnsi="Arial" w:cs="Arial"/>
          <w:b/>
          <w:lang w:val="sr-Latn-CS"/>
        </w:rPr>
        <w:t>Član 7</w:t>
      </w:r>
    </w:p>
    <w:p w:rsidR="00927C61" w:rsidRPr="00644523" w:rsidRDefault="00927C61" w:rsidP="00927C61">
      <w:pPr>
        <w:tabs>
          <w:tab w:val="left" w:pos="6041"/>
        </w:tabs>
        <w:ind w:left="-284" w:right="-432"/>
        <w:jc w:val="both"/>
        <w:rPr>
          <w:rFonts w:ascii="Arial" w:hAnsi="Arial" w:cs="Arial"/>
          <w:lang w:val="sr-Latn-CS"/>
        </w:rPr>
      </w:pPr>
      <w:r w:rsidRPr="00644523">
        <w:rPr>
          <w:rFonts w:ascii="Arial" w:hAnsi="Arial" w:cs="Arial"/>
          <w:lang w:val="sr-Latn-CS"/>
        </w:rPr>
        <w:t>Pomoćni objekti i</w:t>
      </w:r>
      <w:r w:rsidR="001E2B44">
        <w:rPr>
          <w:rFonts w:ascii="Arial" w:hAnsi="Arial" w:cs="Arial"/>
          <w:lang w:val="sr-Latn-CS"/>
        </w:rPr>
        <w:t>z člana 3, tačka 1 mogu biti maks</w:t>
      </w:r>
      <w:r w:rsidRPr="00644523">
        <w:rPr>
          <w:rFonts w:ascii="Arial" w:hAnsi="Arial" w:cs="Arial"/>
          <w:lang w:val="sr-Latn-CS"/>
        </w:rPr>
        <w:t xml:space="preserve">imalne spratnosti prizemlje (P), a ukoliko je teren u nagibu </w:t>
      </w:r>
      <w:r w:rsidR="0068620B">
        <w:rPr>
          <w:rFonts w:ascii="Arial" w:hAnsi="Arial" w:cs="Arial"/>
          <w:lang w:val="sr-Latn-CS"/>
        </w:rPr>
        <w:t>spratnosti</w:t>
      </w:r>
      <w:r w:rsidRPr="00644523">
        <w:rPr>
          <w:rFonts w:ascii="Arial" w:hAnsi="Arial" w:cs="Arial"/>
          <w:lang w:val="sr-Latn-CS"/>
        </w:rPr>
        <w:t xml:space="preserve"> suteren (S).</w:t>
      </w:r>
    </w:p>
    <w:p w:rsidR="00927C61" w:rsidRPr="00644523" w:rsidRDefault="001E2B44" w:rsidP="00927C61">
      <w:pPr>
        <w:tabs>
          <w:tab w:val="left" w:pos="6041"/>
        </w:tabs>
        <w:ind w:left="-284" w:right="-432"/>
        <w:jc w:val="both"/>
        <w:rPr>
          <w:rFonts w:ascii="Arial" w:hAnsi="Arial" w:cs="Arial"/>
          <w:lang w:val="sr-Latn-CS"/>
        </w:rPr>
      </w:pPr>
      <w:r>
        <w:rPr>
          <w:rFonts w:ascii="Arial" w:hAnsi="Arial" w:cs="Arial"/>
          <w:lang w:val="sr-Latn-CS"/>
        </w:rPr>
        <w:t>Maks</w:t>
      </w:r>
      <w:r w:rsidR="00927C61" w:rsidRPr="00644523">
        <w:rPr>
          <w:rFonts w:ascii="Arial" w:hAnsi="Arial" w:cs="Arial"/>
          <w:lang w:val="sr-Latn-CS"/>
        </w:rPr>
        <w:t>imalna dozvoljena bruto razvijena građevinska površina (BRGP) pomoćnog objekta iz stava 1 ovog člana može biti do 30m</w:t>
      </w:r>
      <w:r w:rsidR="00927C61" w:rsidRPr="00644523">
        <w:rPr>
          <w:rFonts w:ascii="Arial" w:hAnsi="Arial" w:cs="Arial"/>
          <w:vertAlign w:val="superscript"/>
          <w:lang w:val="sr-Latn-CS"/>
        </w:rPr>
        <w:t>2</w:t>
      </w:r>
      <w:r w:rsidR="00927C61" w:rsidRPr="00644523">
        <w:rPr>
          <w:rFonts w:ascii="Arial" w:hAnsi="Arial" w:cs="Arial"/>
          <w:lang w:val="sr-Latn-CS"/>
        </w:rPr>
        <w:t>. Maximalna dozvoljena bruto razvijena građevinska površina (BRGP) pomoćnog objekta u funkciji poljoprivrede (garaža, koševa, ambara, ostava, nadstrešnica i sl.) 50m</w:t>
      </w:r>
      <w:r w:rsidR="00927C61" w:rsidRPr="00644523">
        <w:rPr>
          <w:rFonts w:ascii="Arial" w:hAnsi="Arial" w:cs="Arial"/>
          <w:vertAlign w:val="superscript"/>
          <w:lang w:val="sr-Latn-CS"/>
        </w:rPr>
        <w:t>2</w:t>
      </w:r>
      <w:r w:rsidR="00927C61" w:rsidRPr="00644523">
        <w:rPr>
          <w:rFonts w:ascii="Arial" w:hAnsi="Arial" w:cs="Arial"/>
          <w:lang w:val="sr-Latn-CS"/>
        </w:rPr>
        <w:t>.</w:t>
      </w:r>
    </w:p>
    <w:p w:rsidR="00927C61" w:rsidRPr="00644523" w:rsidRDefault="00927C61" w:rsidP="00927C61">
      <w:pPr>
        <w:tabs>
          <w:tab w:val="left" w:pos="6041"/>
        </w:tabs>
        <w:ind w:left="-284" w:right="-432"/>
        <w:jc w:val="both"/>
        <w:rPr>
          <w:rFonts w:ascii="Arial" w:hAnsi="Arial" w:cs="Arial"/>
          <w:lang w:val="sr-Latn-CS"/>
        </w:rPr>
      </w:pPr>
      <w:r w:rsidRPr="00644523">
        <w:rPr>
          <w:rFonts w:ascii="Arial" w:hAnsi="Arial" w:cs="Arial"/>
          <w:lang w:val="sr-Latn-CS"/>
        </w:rPr>
        <w:t>Svijetla visina prostorija u pomoćnom objektu je 2,60m.</w:t>
      </w:r>
    </w:p>
    <w:p w:rsidR="00927C61" w:rsidRDefault="00927C61" w:rsidP="00927C61">
      <w:pPr>
        <w:tabs>
          <w:tab w:val="left" w:pos="6041"/>
        </w:tabs>
        <w:ind w:left="-284" w:right="-432"/>
        <w:jc w:val="both"/>
        <w:rPr>
          <w:rFonts w:ascii="Arial" w:hAnsi="Arial" w:cs="Arial"/>
          <w:lang w:val="sr-Latn-CS"/>
        </w:rPr>
      </w:pPr>
    </w:p>
    <w:p w:rsidR="00644523" w:rsidRDefault="00644523" w:rsidP="00927C61">
      <w:pPr>
        <w:tabs>
          <w:tab w:val="left" w:pos="6041"/>
        </w:tabs>
        <w:ind w:left="-284" w:right="-432"/>
        <w:jc w:val="both"/>
        <w:rPr>
          <w:rFonts w:ascii="Arial" w:hAnsi="Arial" w:cs="Arial"/>
          <w:lang w:val="sr-Latn-CS"/>
        </w:rPr>
      </w:pPr>
    </w:p>
    <w:p w:rsidR="0068620B" w:rsidRDefault="0068620B" w:rsidP="00927C61">
      <w:pPr>
        <w:tabs>
          <w:tab w:val="left" w:pos="6041"/>
        </w:tabs>
        <w:ind w:left="-284" w:right="-432"/>
        <w:jc w:val="both"/>
        <w:rPr>
          <w:rFonts w:ascii="Arial" w:hAnsi="Arial" w:cs="Arial"/>
          <w:lang w:val="sr-Latn-CS"/>
        </w:rPr>
      </w:pPr>
    </w:p>
    <w:p w:rsidR="0068620B" w:rsidRDefault="0068620B" w:rsidP="00927C61">
      <w:pPr>
        <w:tabs>
          <w:tab w:val="left" w:pos="6041"/>
        </w:tabs>
        <w:ind w:left="-284" w:right="-432"/>
        <w:jc w:val="both"/>
        <w:rPr>
          <w:rFonts w:ascii="Arial" w:hAnsi="Arial" w:cs="Arial"/>
          <w:lang w:val="sr-Latn-CS"/>
        </w:rPr>
      </w:pPr>
    </w:p>
    <w:p w:rsidR="0068620B" w:rsidRDefault="0068620B" w:rsidP="00927C61">
      <w:pPr>
        <w:tabs>
          <w:tab w:val="left" w:pos="6041"/>
        </w:tabs>
        <w:ind w:left="-284" w:right="-432"/>
        <w:jc w:val="both"/>
        <w:rPr>
          <w:rFonts w:ascii="Arial" w:hAnsi="Arial" w:cs="Arial"/>
          <w:lang w:val="sr-Latn-CS"/>
        </w:rPr>
      </w:pPr>
    </w:p>
    <w:p w:rsidR="00644523" w:rsidRPr="00644523" w:rsidRDefault="00644523" w:rsidP="00927C61">
      <w:pPr>
        <w:tabs>
          <w:tab w:val="left" w:pos="6041"/>
        </w:tabs>
        <w:ind w:left="-284" w:right="-432"/>
        <w:jc w:val="both"/>
        <w:rPr>
          <w:rFonts w:ascii="Arial" w:hAnsi="Arial" w:cs="Arial"/>
          <w:lang w:val="sr-Latn-CS"/>
        </w:rPr>
      </w:pPr>
    </w:p>
    <w:p w:rsidR="00927C61" w:rsidRPr="00644523" w:rsidRDefault="00927C61" w:rsidP="00927C61">
      <w:pPr>
        <w:tabs>
          <w:tab w:val="left" w:pos="6041"/>
        </w:tabs>
        <w:ind w:left="-284" w:right="-432"/>
        <w:jc w:val="center"/>
        <w:rPr>
          <w:rFonts w:ascii="Arial" w:hAnsi="Arial" w:cs="Arial"/>
          <w:b/>
          <w:lang w:val="sr-Latn-CS"/>
        </w:rPr>
      </w:pPr>
      <w:r w:rsidRPr="00644523">
        <w:rPr>
          <w:rFonts w:ascii="Arial" w:hAnsi="Arial" w:cs="Arial"/>
          <w:b/>
          <w:lang w:val="sr-Latn-CS"/>
        </w:rPr>
        <w:t>Član 8</w:t>
      </w:r>
    </w:p>
    <w:p w:rsidR="00927C61" w:rsidRPr="00644523" w:rsidRDefault="00927C61" w:rsidP="00927C61">
      <w:pPr>
        <w:tabs>
          <w:tab w:val="left" w:pos="6041"/>
        </w:tabs>
        <w:ind w:left="-284" w:right="-432"/>
        <w:jc w:val="both"/>
        <w:rPr>
          <w:rFonts w:ascii="Arial" w:hAnsi="Arial" w:cs="Arial"/>
          <w:lang w:val="sr-Latn-CS"/>
        </w:rPr>
      </w:pPr>
      <w:r w:rsidRPr="00644523">
        <w:rPr>
          <w:rFonts w:ascii="Arial" w:hAnsi="Arial" w:cs="Arial"/>
          <w:lang w:val="sr-Latn-CS"/>
        </w:rPr>
        <w:t>Ograda prema ulic</w:t>
      </w:r>
      <w:r w:rsidR="001E2B44">
        <w:rPr>
          <w:rFonts w:ascii="Arial" w:hAnsi="Arial" w:cs="Arial"/>
          <w:lang w:val="sr-Latn-CS"/>
        </w:rPr>
        <w:t>i može biti zidana (kamena), maks</w:t>
      </w:r>
      <w:r w:rsidRPr="00644523">
        <w:rPr>
          <w:rFonts w:ascii="Arial" w:hAnsi="Arial" w:cs="Arial"/>
          <w:lang w:val="sr-Latn-CS"/>
        </w:rPr>
        <w:t>imalne visine 0,6m od kote</w:t>
      </w:r>
      <w:r w:rsidR="001E2B44">
        <w:rPr>
          <w:rFonts w:ascii="Arial" w:hAnsi="Arial" w:cs="Arial"/>
          <w:lang w:val="sr-Latn-CS"/>
        </w:rPr>
        <w:t xml:space="preserve"> trotoara ili transparentna, maks</w:t>
      </w:r>
      <w:r w:rsidRPr="00644523">
        <w:rPr>
          <w:rFonts w:ascii="Arial" w:hAnsi="Arial" w:cs="Arial"/>
          <w:lang w:val="sr-Latn-CS"/>
        </w:rPr>
        <w:t>imalne visine 1,4m. Vrata i kapije na uličnoj ogradi ne mogu se otvarati van regulacione linije.</w:t>
      </w:r>
    </w:p>
    <w:p w:rsidR="00927C61" w:rsidRPr="00644523" w:rsidRDefault="00927C61" w:rsidP="00927C61">
      <w:pPr>
        <w:tabs>
          <w:tab w:val="left" w:pos="6041"/>
        </w:tabs>
        <w:ind w:left="-284" w:right="-432"/>
        <w:jc w:val="both"/>
        <w:rPr>
          <w:rFonts w:ascii="Arial" w:hAnsi="Arial" w:cs="Arial"/>
          <w:lang w:val="sr-Latn-CS"/>
        </w:rPr>
      </w:pPr>
      <w:r w:rsidRPr="00644523">
        <w:rPr>
          <w:rFonts w:ascii="Arial" w:hAnsi="Arial" w:cs="Arial"/>
          <w:lang w:val="sr-Latn-CS"/>
        </w:rPr>
        <w:t>Susjedne građevinske parcele mogu se ograđivati živom zelenom ogradom, koja</w:t>
      </w:r>
      <w:r w:rsidR="0068620B">
        <w:rPr>
          <w:rFonts w:ascii="Arial" w:hAnsi="Arial" w:cs="Arial"/>
          <w:lang w:val="sr-Latn-CS"/>
        </w:rPr>
        <w:t xml:space="preserve"> </w:t>
      </w:r>
      <w:r w:rsidRPr="00644523">
        <w:rPr>
          <w:rFonts w:ascii="Arial" w:hAnsi="Arial" w:cs="Arial"/>
          <w:lang w:val="sr-Latn-CS"/>
        </w:rPr>
        <w:t>se sadi u osovini granice parcel</w:t>
      </w:r>
      <w:r w:rsidR="001E2B44">
        <w:rPr>
          <w:rFonts w:ascii="Arial" w:hAnsi="Arial" w:cs="Arial"/>
          <w:lang w:val="sr-Latn-CS"/>
        </w:rPr>
        <w:t>e ili transparentnom ogradom maks</w:t>
      </w:r>
      <w:r w:rsidRPr="00644523">
        <w:rPr>
          <w:rFonts w:ascii="Arial" w:hAnsi="Arial" w:cs="Arial"/>
          <w:lang w:val="sr-Latn-CS"/>
        </w:rPr>
        <w:t xml:space="preserve">imalne visine 1,4m, a sve to uz saglasnost vlasnika susjedne parcele. Zidane i druge vrste ograda postavljaju se na regulacionoj liniji tako da ograda, stubovi ograde i kapije </w:t>
      </w:r>
      <w:r w:rsidR="00431E73" w:rsidRPr="00644523">
        <w:rPr>
          <w:rFonts w:ascii="Arial" w:hAnsi="Arial" w:cs="Arial"/>
          <w:lang w:val="sr-Latn-CS"/>
        </w:rPr>
        <w:t>budu na zemljištu vlasnika parcele. Parcela čija je kota nivelete viša za 0,9m od susjedne može se ograđivati transparentnom ogradom do 1,4m visine, koja se može postaviti na podzid, čiju visinu definiše važeći planski dokument.</w:t>
      </w:r>
    </w:p>
    <w:p w:rsidR="00431E73" w:rsidRPr="00644523" w:rsidRDefault="00431E73" w:rsidP="00927C61">
      <w:pPr>
        <w:tabs>
          <w:tab w:val="left" w:pos="6041"/>
        </w:tabs>
        <w:ind w:left="-284" w:right="-432"/>
        <w:jc w:val="both"/>
        <w:rPr>
          <w:rFonts w:ascii="Arial" w:hAnsi="Arial" w:cs="Arial"/>
          <w:lang w:val="sr-Latn-CS"/>
        </w:rPr>
      </w:pPr>
      <w:r w:rsidRPr="00644523">
        <w:rPr>
          <w:rFonts w:ascii="Arial" w:hAnsi="Arial" w:cs="Arial"/>
          <w:lang w:val="sr-Latn-CS"/>
        </w:rPr>
        <w:t>Otvoreni (nenatkriveni)</w:t>
      </w:r>
      <w:r w:rsidR="0068620B">
        <w:rPr>
          <w:rFonts w:ascii="Arial" w:hAnsi="Arial" w:cs="Arial"/>
          <w:lang w:val="sr-Latn-CS"/>
        </w:rPr>
        <w:t xml:space="preserve"> </w:t>
      </w:r>
      <w:r w:rsidRPr="00644523">
        <w:rPr>
          <w:rFonts w:ascii="Arial" w:hAnsi="Arial" w:cs="Arial"/>
          <w:lang w:val="sr-Latn-CS"/>
        </w:rPr>
        <w:t>bazeni sa pripadajućom plažnom površinom, kao i tehničke prostorije bazena ne ula</w:t>
      </w:r>
      <w:r w:rsidR="001E2B44">
        <w:rPr>
          <w:rFonts w:ascii="Arial" w:hAnsi="Arial" w:cs="Arial"/>
          <w:lang w:val="sr-Latn-CS"/>
        </w:rPr>
        <w:t>ze u ukupni BRGP kompleks</w:t>
      </w:r>
      <w:r w:rsidR="0068620B">
        <w:rPr>
          <w:rFonts w:ascii="Arial" w:hAnsi="Arial" w:cs="Arial"/>
          <w:lang w:val="sr-Latn-CS"/>
        </w:rPr>
        <w:t>a, a maksimalni indeks</w:t>
      </w:r>
      <w:r w:rsidRPr="00644523">
        <w:rPr>
          <w:rFonts w:ascii="Arial" w:hAnsi="Arial" w:cs="Arial"/>
          <w:lang w:val="sr-Latn-CS"/>
        </w:rPr>
        <w:t xml:space="preserve"> zauzetosti vodene površine bazena iznosi 0,1 od površine lokacije za gradnju.</w:t>
      </w:r>
    </w:p>
    <w:p w:rsidR="00431E73" w:rsidRPr="00644523" w:rsidRDefault="00431E73" w:rsidP="00927C61">
      <w:pPr>
        <w:tabs>
          <w:tab w:val="left" w:pos="6041"/>
        </w:tabs>
        <w:ind w:left="-284" w:right="-432"/>
        <w:jc w:val="both"/>
        <w:rPr>
          <w:rFonts w:ascii="Arial" w:hAnsi="Arial" w:cs="Arial"/>
          <w:lang w:val="sr-Latn-CS"/>
        </w:rPr>
      </w:pPr>
    </w:p>
    <w:p w:rsidR="00431E73" w:rsidRPr="00644523" w:rsidRDefault="00431E73" w:rsidP="00431E73">
      <w:pPr>
        <w:tabs>
          <w:tab w:val="left" w:pos="6041"/>
        </w:tabs>
        <w:ind w:left="-284" w:right="-432"/>
        <w:jc w:val="center"/>
        <w:rPr>
          <w:rFonts w:ascii="Arial" w:hAnsi="Arial" w:cs="Arial"/>
          <w:b/>
          <w:lang w:val="sr-Latn-CS"/>
        </w:rPr>
      </w:pPr>
      <w:r w:rsidRPr="00644523">
        <w:rPr>
          <w:rFonts w:ascii="Arial" w:hAnsi="Arial" w:cs="Arial"/>
          <w:b/>
          <w:lang w:val="sr-Latn-CS"/>
        </w:rPr>
        <w:t>Član 9</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Materi</w:t>
      </w:r>
      <w:r w:rsidR="008F74BD" w:rsidRPr="00644523">
        <w:rPr>
          <w:rFonts w:ascii="Arial" w:hAnsi="Arial" w:cs="Arial"/>
          <w:lang w:val="sr-Latn-CS"/>
        </w:rPr>
        <w:t>j</w:t>
      </w:r>
      <w:r w:rsidRPr="00644523">
        <w:rPr>
          <w:rFonts w:ascii="Arial" w:hAnsi="Arial" w:cs="Arial"/>
          <w:lang w:val="sr-Latn-CS"/>
        </w:rPr>
        <w:t>alizacija pomoćnih objekata treba da bude usklađena sa ambijentom, a posebno u obuhvatu zaštićenog područja uz obavezu pribavljanja konzervatorskih uslova nadležnog organa, a sve u skladu sa važećim planskim dokumentom i to za sledeće objekte:</w:t>
      </w:r>
    </w:p>
    <w:p w:rsidR="00431E73" w:rsidRPr="00644523" w:rsidRDefault="008F74BD" w:rsidP="00431E73">
      <w:pPr>
        <w:pStyle w:val="ListParagraph"/>
        <w:numPr>
          <w:ilvl w:val="0"/>
          <w:numId w:val="3"/>
        </w:numPr>
        <w:tabs>
          <w:tab w:val="left" w:pos="6041"/>
        </w:tabs>
        <w:ind w:right="-432"/>
        <w:jc w:val="both"/>
        <w:rPr>
          <w:rFonts w:ascii="Arial" w:hAnsi="Arial" w:cs="Arial"/>
          <w:lang w:val="sr-Latn-CS"/>
        </w:rPr>
      </w:pPr>
      <w:r w:rsidRPr="00644523">
        <w:rPr>
          <w:rFonts w:ascii="Arial" w:hAnsi="Arial" w:cs="Arial"/>
          <w:lang w:val="sr-Latn-CS"/>
        </w:rPr>
        <w:t>g</w:t>
      </w:r>
      <w:r w:rsidR="00431E73" w:rsidRPr="00644523">
        <w:rPr>
          <w:rFonts w:ascii="Arial" w:hAnsi="Arial" w:cs="Arial"/>
          <w:lang w:val="sr-Latn-CS"/>
        </w:rPr>
        <w:t>araže</w:t>
      </w:r>
    </w:p>
    <w:p w:rsidR="00431E73" w:rsidRPr="00644523" w:rsidRDefault="008F74BD" w:rsidP="00431E73">
      <w:pPr>
        <w:pStyle w:val="ListParagraph"/>
        <w:numPr>
          <w:ilvl w:val="0"/>
          <w:numId w:val="3"/>
        </w:numPr>
        <w:tabs>
          <w:tab w:val="left" w:pos="6041"/>
        </w:tabs>
        <w:ind w:right="-432"/>
        <w:jc w:val="both"/>
        <w:rPr>
          <w:rFonts w:ascii="Arial" w:hAnsi="Arial" w:cs="Arial"/>
          <w:lang w:val="sr-Latn-CS"/>
        </w:rPr>
      </w:pPr>
      <w:r w:rsidRPr="00644523">
        <w:rPr>
          <w:rFonts w:ascii="Arial" w:hAnsi="Arial" w:cs="Arial"/>
          <w:lang w:val="sr-Latn-CS"/>
        </w:rPr>
        <w:t>b</w:t>
      </w:r>
      <w:r w:rsidR="00431E73" w:rsidRPr="00644523">
        <w:rPr>
          <w:rFonts w:ascii="Arial" w:hAnsi="Arial" w:cs="Arial"/>
          <w:lang w:val="sr-Latn-CS"/>
        </w:rPr>
        <w:t>azene</w:t>
      </w:r>
    </w:p>
    <w:p w:rsidR="00431E73" w:rsidRPr="00644523" w:rsidRDefault="008F74BD" w:rsidP="00431E73">
      <w:pPr>
        <w:pStyle w:val="ListParagraph"/>
        <w:numPr>
          <w:ilvl w:val="0"/>
          <w:numId w:val="3"/>
        </w:numPr>
        <w:tabs>
          <w:tab w:val="left" w:pos="6041"/>
        </w:tabs>
        <w:ind w:right="-432"/>
        <w:jc w:val="both"/>
        <w:rPr>
          <w:rFonts w:ascii="Arial" w:hAnsi="Arial" w:cs="Arial"/>
          <w:lang w:val="sr-Latn-CS"/>
        </w:rPr>
      </w:pPr>
      <w:r w:rsidRPr="00644523">
        <w:rPr>
          <w:rFonts w:ascii="Arial" w:hAnsi="Arial" w:cs="Arial"/>
          <w:lang w:val="sr-Latn-CS"/>
        </w:rPr>
        <w:t>o</w:t>
      </w:r>
      <w:r w:rsidR="00431E73" w:rsidRPr="00644523">
        <w:rPr>
          <w:rFonts w:ascii="Arial" w:hAnsi="Arial" w:cs="Arial"/>
          <w:lang w:val="sr-Latn-CS"/>
        </w:rPr>
        <w:t>stave (koje nisu u sklopu osnovnog objekta) i</w:t>
      </w:r>
      <w:r w:rsidR="0068620B" w:rsidRPr="0068620B">
        <w:rPr>
          <w:rFonts w:ascii="Arial" w:hAnsi="Arial" w:cs="Arial"/>
          <w:lang w:val="sr-Latn-CS"/>
        </w:rPr>
        <w:t xml:space="preserve"> </w:t>
      </w:r>
      <w:r w:rsidR="0068620B" w:rsidRPr="00644523">
        <w:rPr>
          <w:rFonts w:ascii="Arial" w:hAnsi="Arial" w:cs="Arial"/>
          <w:lang w:val="sr-Latn-CS"/>
        </w:rPr>
        <w:t>ljetnje kuhinje</w:t>
      </w:r>
    </w:p>
    <w:p w:rsidR="00431E73" w:rsidRPr="00644523" w:rsidRDefault="0068620B" w:rsidP="00431E73">
      <w:pPr>
        <w:pStyle w:val="ListParagraph"/>
        <w:numPr>
          <w:ilvl w:val="0"/>
          <w:numId w:val="3"/>
        </w:numPr>
        <w:tabs>
          <w:tab w:val="left" w:pos="6041"/>
        </w:tabs>
        <w:ind w:right="-432"/>
        <w:jc w:val="both"/>
        <w:rPr>
          <w:rFonts w:ascii="Arial" w:hAnsi="Arial" w:cs="Arial"/>
          <w:lang w:val="sr-Latn-CS"/>
        </w:rPr>
      </w:pPr>
      <w:r>
        <w:rPr>
          <w:rFonts w:ascii="Arial" w:hAnsi="Arial" w:cs="Arial"/>
          <w:lang w:val="sr-Latn-CS"/>
        </w:rPr>
        <w:t>ekonomske objekte na poljoprivrednom gazdinstvu</w:t>
      </w:r>
      <w:r w:rsidR="00431E73" w:rsidRPr="00644523">
        <w:rPr>
          <w:rFonts w:ascii="Arial" w:hAnsi="Arial" w:cs="Arial"/>
          <w:lang w:val="sr-Latn-CS"/>
        </w:rPr>
        <w:t>.</w:t>
      </w:r>
    </w:p>
    <w:p w:rsidR="00431E73" w:rsidRPr="00644523" w:rsidRDefault="00431E73" w:rsidP="00431E73">
      <w:pPr>
        <w:tabs>
          <w:tab w:val="left" w:pos="6041"/>
        </w:tabs>
        <w:ind w:right="-432"/>
        <w:jc w:val="both"/>
        <w:rPr>
          <w:rFonts w:ascii="Arial" w:hAnsi="Arial" w:cs="Arial"/>
          <w:lang w:val="sr-Latn-CS"/>
        </w:rPr>
      </w:pPr>
    </w:p>
    <w:p w:rsidR="00CD1A87" w:rsidRPr="00644523" w:rsidRDefault="00CD1A87" w:rsidP="00431E73">
      <w:pPr>
        <w:tabs>
          <w:tab w:val="left" w:pos="6041"/>
        </w:tabs>
        <w:ind w:right="-432"/>
        <w:jc w:val="both"/>
        <w:rPr>
          <w:rFonts w:ascii="Arial" w:hAnsi="Arial" w:cs="Arial"/>
          <w:lang w:val="sr-Latn-CS"/>
        </w:rPr>
      </w:pPr>
    </w:p>
    <w:p w:rsidR="00CD1A87" w:rsidRPr="00644523" w:rsidRDefault="00CD1A87" w:rsidP="00CD1A87">
      <w:pPr>
        <w:tabs>
          <w:tab w:val="left" w:pos="6041"/>
        </w:tabs>
        <w:ind w:right="-432"/>
        <w:jc w:val="center"/>
        <w:rPr>
          <w:rFonts w:ascii="Arial" w:hAnsi="Arial" w:cs="Arial"/>
          <w:b/>
          <w:lang w:val="sr-Latn-CS"/>
        </w:rPr>
      </w:pPr>
      <w:r w:rsidRPr="00644523">
        <w:rPr>
          <w:rFonts w:ascii="Arial" w:hAnsi="Arial" w:cs="Arial"/>
          <w:b/>
          <w:lang w:val="sr-Latn-CS"/>
        </w:rPr>
        <w:t>IV NADLEŽNOST</w:t>
      </w:r>
    </w:p>
    <w:p w:rsidR="00CD1A87" w:rsidRPr="00644523" w:rsidRDefault="00CD1A87" w:rsidP="00CD1A87">
      <w:pPr>
        <w:tabs>
          <w:tab w:val="left" w:pos="6041"/>
        </w:tabs>
        <w:ind w:right="-432"/>
        <w:jc w:val="center"/>
        <w:rPr>
          <w:rFonts w:ascii="Arial" w:hAnsi="Arial" w:cs="Arial"/>
          <w:b/>
          <w:lang w:val="sr-Latn-CS"/>
        </w:rPr>
      </w:pPr>
    </w:p>
    <w:p w:rsidR="00431E73" w:rsidRPr="00644523" w:rsidRDefault="00431E73" w:rsidP="00431E73">
      <w:pPr>
        <w:tabs>
          <w:tab w:val="left" w:pos="6041"/>
        </w:tabs>
        <w:ind w:right="-432"/>
        <w:jc w:val="center"/>
        <w:rPr>
          <w:rFonts w:ascii="Arial" w:hAnsi="Arial" w:cs="Arial"/>
          <w:b/>
          <w:lang w:val="sr-Latn-CS"/>
        </w:rPr>
      </w:pPr>
      <w:r w:rsidRPr="00644523">
        <w:rPr>
          <w:rFonts w:ascii="Arial" w:hAnsi="Arial" w:cs="Arial"/>
          <w:b/>
          <w:lang w:val="sr-Latn-CS"/>
        </w:rPr>
        <w:t>Član 10</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Organ lokalne uprave nadležan za poslove uređenja prostora i izgradnje objekata izdaje urbanističko-tehničke uslove za postavljanje odnosno građenje pomoćnog objekta.</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Uslovi za postavljanje odnosno građenje pomoćnog objekta izdaju se u roku od dvadeset dana od dana podnošenja zahtjeva.</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Nakon podnošenja zahtjeva za izdavanje uslova, nadležni organ po službenoj dužnosti pribavlja list nepokretnosti i kopiju katastarskog plana, bez naknade.</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Uslove koje prema posebnim propisima izdaju nadležni organi i druga pravna lica, a koji su neophodni za izradu tehničke dokumentacije, organ lokalne uprave pribavlja po službenoj dužnosti od nadležnih organa i pravnih lica bez naknade.</w:t>
      </w:r>
    </w:p>
    <w:p w:rsidR="00431E73" w:rsidRPr="00644523" w:rsidRDefault="00431E73" w:rsidP="00431E73">
      <w:pPr>
        <w:tabs>
          <w:tab w:val="left" w:pos="6041"/>
        </w:tabs>
        <w:ind w:left="-284" w:right="-432"/>
        <w:jc w:val="both"/>
        <w:rPr>
          <w:rFonts w:ascii="Arial" w:hAnsi="Arial" w:cs="Arial"/>
          <w:lang w:val="sr-Latn-CS"/>
        </w:rPr>
      </w:pPr>
      <w:r w:rsidRPr="00644523">
        <w:rPr>
          <w:rFonts w:ascii="Arial" w:hAnsi="Arial" w:cs="Arial"/>
          <w:lang w:val="sr-Latn-CS"/>
        </w:rPr>
        <w:t>Ako nadležni organi odnosno pravna lica ne dostave uslove iz stava 4 ovog člana u roku od deset dana od dana prijema zahtjeva za njihovo dostavljanje, smatraće se da su saglasni sa uslovima utvrđenim na osnovu ove Odluke.</w:t>
      </w:r>
    </w:p>
    <w:p w:rsidR="003A65BB" w:rsidRDefault="00431E73" w:rsidP="000C1CD9">
      <w:pPr>
        <w:tabs>
          <w:tab w:val="left" w:pos="6041"/>
        </w:tabs>
        <w:ind w:left="-284" w:right="-432"/>
        <w:jc w:val="both"/>
        <w:rPr>
          <w:rFonts w:ascii="Arial" w:hAnsi="Arial" w:cs="Arial"/>
          <w:lang w:val="sr-Latn-CS"/>
        </w:rPr>
      </w:pPr>
      <w:r w:rsidRPr="00644523">
        <w:rPr>
          <w:rFonts w:ascii="Arial" w:hAnsi="Arial" w:cs="Arial"/>
          <w:lang w:val="sr-Latn-CS"/>
        </w:rPr>
        <w:t>Zahtjev za izdavanje uslova i uslovi izdati u pisanoj formi objavljuju se na sajtu organa lokalne uprave u roku od sedam dana od dana podno</w:t>
      </w:r>
      <w:r w:rsidR="003A65BB" w:rsidRPr="00644523">
        <w:rPr>
          <w:rFonts w:ascii="Arial" w:hAnsi="Arial" w:cs="Arial"/>
          <w:lang w:val="sr-Latn-CS"/>
        </w:rPr>
        <w:t>šenja zahtjeva odnosno od dana izdavanja uslova.</w:t>
      </w:r>
    </w:p>
    <w:p w:rsidR="00644523" w:rsidRPr="00644523" w:rsidRDefault="00644523" w:rsidP="00431E73">
      <w:pPr>
        <w:tabs>
          <w:tab w:val="left" w:pos="6041"/>
        </w:tabs>
        <w:ind w:left="-284" w:right="-432"/>
        <w:jc w:val="both"/>
        <w:rPr>
          <w:rFonts w:ascii="Arial" w:hAnsi="Arial" w:cs="Arial"/>
          <w:lang w:val="sr-Latn-CS"/>
        </w:rPr>
      </w:pPr>
    </w:p>
    <w:p w:rsidR="003A65BB" w:rsidRPr="00644523" w:rsidRDefault="003A65BB" w:rsidP="003A65BB">
      <w:pPr>
        <w:tabs>
          <w:tab w:val="left" w:pos="6041"/>
        </w:tabs>
        <w:ind w:left="-284" w:right="-432"/>
        <w:jc w:val="center"/>
        <w:rPr>
          <w:rFonts w:ascii="Arial" w:hAnsi="Arial" w:cs="Arial"/>
          <w:b/>
          <w:lang w:val="sr-Latn-CS"/>
        </w:rPr>
      </w:pPr>
      <w:r w:rsidRPr="00644523">
        <w:rPr>
          <w:rFonts w:ascii="Arial" w:hAnsi="Arial" w:cs="Arial"/>
          <w:b/>
          <w:lang w:val="sr-Latn-CS"/>
        </w:rPr>
        <w:t>Član 11</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Tehničku dokumentaciju za postavljanje odnosno građenje pomoćnog objekta izrađuje privredno društvo, pravno lice odnosno preduzetnik koji ispunjava uslove propisane Zakonom o planiranju prostora i izgradnji objekata za obavljanje djelatnosti izrade tehničke dokumentacije.</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Dokumentaciju za postavljanje odnosno građenje pomoćnog objekta čini dokaz o pravu svojine odnosno drugom pravu na zemljištu i tehnička do</w:t>
      </w:r>
      <w:r w:rsidR="000C1CD9">
        <w:rPr>
          <w:rFonts w:ascii="Arial" w:hAnsi="Arial" w:cs="Arial"/>
          <w:lang w:val="sr-Latn-CS"/>
        </w:rPr>
        <w:t>kume</w:t>
      </w:r>
      <w:r w:rsidRPr="00644523">
        <w:rPr>
          <w:rFonts w:ascii="Arial" w:hAnsi="Arial" w:cs="Arial"/>
          <w:lang w:val="sr-Latn-CS"/>
        </w:rPr>
        <w:t>ntacije izrađena u skladu sa urbanističko-tehničkim uslovima.</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Dokumentacija iz stava 2 ovog člana, u zavisnosti od vrste i namjene pomoćnog objekta, može biti tipski projekat odnosno druga vrsta projekta.</w:t>
      </w:r>
    </w:p>
    <w:p w:rsidR="003A65BB" w:rsidRPr="00644523" w:rsidRDefault="003A65BB" w:rsidP="003A65BB">
      <w:pPr>
        <w:tabs>
          <w:tab w:val="left" w:pos="6041"/>
        </w:tabs>
        <w:ind w:left="-284" w:right="-432"/>
        <w:jc w:val="both"/>
        <w:rPr>
          <w:rFonts w:ascii="Arial" w:hAnsi="Arial" w:cs="Arial"/>
          <w:lang w:val="sr-Latn-CS"/>
        </w:rPr>
      </w:pPr>
    </w:p>
    <w:p w:rsidR="003A65BB" w:rsidRPr="00644523" w:rsidRDefault="003A65BB" w:rsidP="003A65BB">
      <w:pPr>
        <w:tabs>
          <w:tab w:val="left" w:pos="6041"/>
        </w:tabs>
        <w:ind w:left="-284" w:right="-432"/>
        <w:jc w:val="both"/>
        <w:rPr>
          <w:rFonts w:ascii="Arial" w:hAnsi="Arial" w:cs="Arial"/>
          <w:lang w:val="sr-Latn-CS"/>
        </w:rPr>
      </w:pPr>
    </w:p>
    <w:p w:rsidR="003A65BB" w:rsidRPr="00644523" w:rsidRDefault="003A65BB" w:rsidP="003A65BB">
      <w:pPr>
        <w:tabs>
          <w:tab w:val="left" w:pos="6041"/>
        </w:tabs>
        <w:ind w:left="-284" w:right="-432"/>
        <w:jc w:val="center"/>
        <w:rPr>
          <w:rFonts w:ascii="Arial" w:hAnsi="Arial" w:cs="Arial"/>
          <w:b/>
          <w:lang w:val="sr-Latn-CS"/>
        </w:rPr>
      </w:pPr>
      <w:r w:rsidRPr="00644523">
        <w:rPr>
          <w:rFonts w:ascii="Arial" w:hAnsi="Arial" w:cs="Arial"/>
          <w:b/>
          <w:lang w:val="sr-Latn-CS"/>
        </w:rPr>
        <w:t>Član 12</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Pomoćni objekat investitor može postaviti odnosno izgraditi na osnovu prijave i dokumentacije propisane ovom Odlukom.</w:t>
      </w:r>
    </w:p>
    <w:p w:rsidR="003A65BB"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Prijavu i dokumentaciju iz stava 1 ovog člana, investitor je dužan da podnese nadležnom inspekcijskom organu lokalne uprave u roku od petnaest dana prije početka postavljanja odnosno građenja pomoćnog objekta.</w:t>
      </w:r>
    </w:p>
    <w:p w:rsidR="000C1CD9" w:rsidRDefault="000C1CD9" w:rsidP="003A65BB">
      <w:pPr>
        <w:tabs>
          <w:tab w:val="left" w:pos="6041"/>
        </w:tabs>
        <w:ind w:left="-284" w:right="-432"/>
        <w:jc w:val="both"/>
        <w:rPr>
          <w:rFonts w:ascii="Arial" w:hAnsi="Arial" w:cs="Arial"/>
          <w:lang w:val="sr-Latn-CS"/>
        </w:rPr>
      </w:pPr>
    </w:p>
    <w:p w:rsidR="000C1CD9" w:rsidRDefault="000C1CD9" w:rsidP="000C1CD9">
      <w:pPr>
        <w:tabs>
          <w:tab w:val="left" w:pos="6041"/>
        </w:tabs>
        <w:ind w:left="-284" w:right="-432"/>
        <w:jc w:val="center"/>
        <w:rPr>
          <w:rFonts w:ascii="Arial" w:hAnsi="Arial" w:cs="Arial"/>
          <w:b/>
          <w:lang w:val="sr-Latn-CS"/>
        </w:rPr>
      </w:pPr>
      <w:r>
        <w:rPr>
          <w:rFonts w:ascii="Arial" w:hAnsi="Arial" w:cs="Arial"/>
          <w:b/>
          <w:lang w:val="sr-Latn-CS"/>
        </w:rPr>
        <w:t>IV USLOVI ZA UKLANJANJE POMOĆNIH OBJEKATA</w:t>
      </w:r>
    </w:p>
    <w:p w:rsidR="000C1CD9" w:rsidRDefault="000C1CD9" w:rsidP="000C1CD9">
      <w:pPr>
        <w:tabs>
          <w:tab w:val="left" w:pos="6041"/>
        </w:tabs>
        <w:ind w:left="-284" w:right="-432"/>
        <w:jc w:val="center"/>
        <w:rPr>
          <w:rFonts w:ascii="Arial" w:hAnsi="Arial" w:cs="Arial"/>
          <w:b/>
          <w:lang w:val="sr-Latn-CS"/>
        </w:rPr>
      </w:pPr>
    </w:p>
    <w:p w:rsidR="000C1CD9" w:rsidRDefault="000C1CD9" w:rsidP="000C1CD9">
      <w:pPr>
        <w:tabs>
          <w:tab w:val="left" w:pos="6041"/>
        </w:tabs>
        <w:ind w:left="-284" w:right="-432"/>
        <w:jc w:val="center"/>
        <w:rPr>
          <w:rFonts w:ascii="Arial" w:hAnsi="Arial" w:cs="Arial"/>
          <w:b/>
          <w:lang w:val="sr-Latn-CS"/>
        </w:rPr>
      </w:pPr>
      <w:r>
        <w:rPr>
          <w:rFonts w:ascii="Arial" w:hAnsi="Arial" w:cs="Arial"/>
          <w:b/>
          <w:lang w:val="sr-Latn-CS"/>
        </w:rPr>
        <w:t>Član 13</w:t>
      </w:r>
    </w:p>
    <w:p w:rsidR="000C1CD9" w:rsidRPr="000C1CD9" w:rsidRDefault="000C1CD9" w:rsidP="000C1CD9">
      <w:pPr>
        <w:tabs>
          <w:tab w:val="left" w:pos="6041"/>
        </w:tabs>
        <w:ind w:left="-284" w:right="-432"/>
        <w:jc w:val="both"/>
        <w:rPr>
          <w:rFonts w:ascii="Arial" w:hAnsi="Arial" w:cs="Arial"/>
          <w:lang w:val="sr-Latn-CS"/>
        </w:rPr>
      </w:pPr>
      <w:r>
        <w:rPr>
          <w:rFonts w:ascii="Arial" w:hAnsi="Arial" w:cs="Arial"/>
          <w:lang w:val="sr-Latn-CS"/>
        </w:rPr>
        <w:t>Za uklanjanje pomoćnih objekata primjenjuju se odredbe Zakona o planiranju prostora i izgradnji objekata.</w:t>
      </w:r>
    </w:p>
    <w:p w:rsidR="003A65BB" w:rsidRPr="00644523" w:rsidRDefault="003A65BB" w:rsidP="003A65BB">
      <w:pPr>
        <w:tabs>
          <w:tab w:val="left" w:pos="6041"/>
        </w:tabs>
        <w:ind w:left="-284" w:right="-432"/>
        <w:jc w:val="both"/>
        <w:rPr>
          <w:rFonts w:ascii="Arial" w:hAnsi="Arial" w:cs="Arial"/>
          <w:lang w:val="sr-Latn-CS"/>
        </w:rPr>
      </w:pPr>
    </w:p>
    <w:p w:rsidR="00CD1A87" w:rsidRPr="00644523" w:rsidRDefault="00CD1A87" w:rsidP="003A65BB">
      <w:pPr>
        <w:tabs>
          <w:tab w:val="left" w:pos="6041"/>
        </w:tabs>
        <w:ind w:left="-284" w:right="-432"/>
        <w:jc w:val="both"/>
        <w:rPr>
          <w:rFonts w:ascii="Arial" w:hAnsi="Arial" w:cs="Arial"/>
          <w:lang w:val="sr-Latn-CS"/>
        </w:rPr>
      </w:pPr>
    </w:p>
    <w:p w:rsidR="00CD1A87" w:rsidRPr="00644523" w:rsidRDefault="00CD1A87" w:rsidP="00CD1A87">
      <w:pPr>
        <w:tabs>
          <w:tab w:val="left" w:pos="6041"/>
        </w:tabs>
        <w:ind w:left="-284" w:right="-432"/>
        <w:jc w:val="center"/>
        <w:rPr>
          <w:rFonts w:ascii="Arial" w:hAnsi="Arial" w:cs="Arial"/>
          <w:b/>
          <w:lang w:val="sr-Latn-CS"/>
        </w:rPr>
      </w:pPr>
      <w:r w:rsidRPr="00644523">
        <w:rPr>
          <w:rFonts w:ascii="Arial" w:hAnsi="Arial" w:cs="Arial"/>
          <w:b/>
          <w:lang w:val="sr-Latn-CS"/>
        </w:rPr>
        <w:t>V NADZOR</w:t>
      </w:r>
    </w:p>
    <w:p w:rsidR="00CD1A87" w:rsidRPr="00644523" w:rsidRDefault="00CD1A87" w:rsidP="00CD1A87">
      <w:pPr>
        <w:tabs>
          <w:tab w:val="left" w:pos="6041"/>
        </w:tabs>
        <w:ind w:left="-284" w:right="-432"/>
        <w:jc w:val="center"/>
        <w:rPr>
          <w:rFonts w:ascii="Arial" w:hAnsi="Arial" w:cs="Arial"/>
          <w:b/>
          <w:lang w:val="sr-Latn-CS"/>
        </w:rPr>
      </w:pPr>
    </w:p>
    <w:p w:rsidR="003A65BB" w:rsidRPr="00644523" w:rsidRDefault="000C1CD9" w:rsidP="003A65BB">
      <w:pPr>
        <w:tabs>
          <w:tab w:val="left" w:pos="6041"/>
        </w:tabs>
        <w:ind w:left="-284" w:right="-432"/>
        <w:jc w:val="center"/>
        <w:rPr>
          <w:rFonts w:ascii="Arial" w:hAnsi="Arial" w:cs="Arial"/>
          <w:b/>
          <w:lang w:val="sr-Latn-CS"/>
        </w:rPr>
      </w:pPr>
      <w:r>
        <w:rPr>
          <w:rFonts w:ascii="Arial" w:hAnsi="Arial" w:cs="Arial"/>
          <w:b/>
          <w:lang w:val="sr-Latn-CS"/>
        </w:rPr>
        <w:t>Član 14</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Nadzor nad sprovođenjem ove Odluke vrši organ nadležan za poslove uređenja prostora i izgradnje objekata.</w:t>
      </w:r>
    </w:p>
    <w:p w:rsidR="003A65BB" w:rsidRPr="00644523" w:rsidRDefault="003A65BB" w:rsidP="003A65BB">
      <w:pPr>
        <w:tabs>
          <w:tab w:val="left" w:pos="6041"/>
        </w:tabs>
        <w:ind w:left="-284" w:right="-432"/>
        <w:jc w:val="both"/>
        <w:rPr>
          <w:rFonts w:ascii="Arial" w:hAnsi="Arial" w:cs="Arial"/>
          <w:lang w:val="sr-Latn-CS"/>
        </w:rPr>
      </w:pPr>
    </w:p>
    <w:p w:rsidR="003A65BB" w:rsidRPr="00644523" w:rsidRDefault="000C1CD9" w:rsidP="003A65BB">
      <w:pPr>
        <w:tabs>
          <w:tab w:val="left" w:pos="6041"/>
        </w:tabs>
        <w:ind w:left="-284" w:right="-432"/>
        <w:jc w:val="center"/>
        <w:rPr>
          <w:rFonts w:ascii="Arial" w:hAnsi="Arial" w:cs="Arial"/>
          <w:b/>
          <w:lang w:val="sr-Latn-CS"/>
        </w:rPr>
      </w:pPr>
      <w:r>
        <w:rPr>
          <w:rFonts w:ascii="Arial" w:hAnsi="Arial" w:cs="Arial"/>
          <w:b/>
          <w:lang w:val="sr-Latn-CS"/>
        </w:rPr>
        <w:t>Član 15</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Inspekcijski nadzor nad sprovođenjem ove Od</w:t>
      </w:r>
      <w:r w:rsidR="000C1CD9">
        <w:rPr>
          <w:rFonts w:ascii="Arial" w:hAnsi="Arial" w:cs="Arial"/>
          <w:lang w:val="sr-Latn-CS"/>
        </w:rPr>
        <w:t>luke vrši Komunalna policija i S</w:t>
      </w:r>
      <w:r w:rsidRPr="00644523">
        <w:rPr>
          <w:rFonts w:ascii="Arial" w:hAnsi="Arial" w:cs="Arial"/>
          <w:lang w:val="sr-Latn-CS"/>
        </w:rPr>
        <w:t>lužba za inspekcijske poslove Opštine Kotor.</w:t>
      </w:r>
    </w:p>
    <w:p w:rsidR="003A65BB" w:rsidRPr="00644523" w:rsidRDefault="003A65BB" w:rsidP="003A65BB">
      <w:pPr>
        <w:tabs>
          <w:tab w:val="left" w:pos="6041"/>
        </w:tabs>
        <w:ind w:left="-284" w:right="-432"/>
        <w:jc w:val="center"/>
        <w:rPr>
          <w:rFonts w:ascii="Arial" w:hAnsi="Arial" w:cs="Arial"/>
          <w:b/>
          <w:lang w:val="sr-Latn-CS"/>
        </w:rPr>
      </w:pPr>
    </w:p>
    <w:p w:rsidR="00CD1A87" w:rsidRPr="00644523" w:rsidRDefault="00CD1A87" w:rsidP="003A65BB">
      <w:pPr>
        <w:tabs>
          <w:tab w:val="left" w:pos="6041"/>
        </w:tabs>
        <w:ind w:left="-284" w:right="-432"/>
        <w:jc w:val="center"/>
        <w:rPr>
          <w:rFonts w:ascii="Arial" w:hAnsi="Arial" w:cs="Arial"/>
          <w:b/>
          <w:lang w:val="sr-Latn-CS"/>
        </w:rPr>
      </w:pPr>
      <w:r w:rsidRPr="00644523">
        <w:rPr>
          <w:rFonts w:ascii="Arial" w:hAnsi="Arial" w:cs="Arial"/>
          <w:b/>
          <w:lang w:val="sr-Latn-CS"/>
        </w:rPr>
        <w:t>VI KAZNENE ODREDBE</w:t>
      </w:r>
    </w:p>
    <w:p w:rsidR="00CD1A87" w:rsidRPr="00644523" w:rsidRDefault="00CD1A87" w:rsidP="003A65BB">
      <w:pPr>
        <w:tabs>
          <w:tab w:val="left" w:pos="6041"/>
        </w:tabs>
        <w:ind w:left="-284" w:right="-432"/>
        <w:jc w:val="center"/>
        <w:rPr>
          <w:rFonts w:ascii="Arial" w:hAnsi="Arial" w:cs="Arial"/>
          <w:b/>
          <w:lang w:val="sr-Latn-CS"/>
        </w:rPr>
      </w:pPr>
    </w:p>
    <w:p w:rsidR="003A65BB" w:rsidRPr="00644523" w:rsidRDefault="000C1CD9" w:rsidP="003A65BB">
      <w:pPr>
        <w:tabs>
          <w:tab w:val="left" w:pos="6041"/>
        </w:tabs>
        <w:ind w:left="-284" w:right="-432"/>
        <w:jc w:val="center"/>
        <w:rPr>
          <w:rFonts w:ascii="Arial" w:hAnsi="Arial" w:cs="Arial"/>
          <w:b/>
          <w:lang w:val="sr-Latn-CS"/>
        </w:rPr>
      </w:pPr>
      <w:r>
        <w:rPr>
          <w:rFonts w:ascii="Arial" w:hAnsi="Arial" w:cs="Arial"/>
          <w:b/>
          <w:lang w:val="sr-Latn-CS"/>
        </w:rPr>
        <w:t>Član 16</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Novčanom kaznom u visini od 150 do 10 000 eura kazniće se za prekršaj pravno lice ukoliko gradi odnosno postavlja pomoćne objekte bez odobrenja nadležnog organa ili je odstupio od odobrene tehničke dokumentacije.</w:t>
      </w:r>
    </w:p>
    <w:p w:rsidR="003A65BB" w:rsidRPr="00644523" w:rsidRDefault="003A65BB" w:rsidP="003A65BB">
      <w:pPr>
        <w:tabs>
          <w:tab w:val="left" w:pos="6041"/>
        </w:tabs>
        <w:ind w:left="-284" w:right="-432"/>
        <w:jc w:val="both"/>
        <w:rPr>
          <w:rFonts w:ascii="Arial" w:hAnsi="Arial" w:cs="Arial"/>
          <w:lang w:val="sr-Latn-CS"/>
        </w:rPr>
      </w:pPr>
      <w:r w:rsidRPr="00644523">
        <w:rPr>
          <w:rFonts w:ascii="Arial" w:hAnsi="Arial" w:cs="Arial"/>
          <w:lang w:val="sr-Latn-CS"/>
        </w:rPr>
        <w:t>Za prekršaj iz stava 1 ovog člana kazniće se preduzetnik novčanom kaznom u visini od 50 do 3 000 eura.</w:t>
      </w:r>
    </w:p>
    <w:p w:rsidR="00644523" w:rsidRDefault="003A65BB" w:rsidP="000C1CD9">
      <w:pPr>
        <w:tabs>
          <w:tab w:val="left" w:pos="6041"/>
        </w:tabs>
        <w:ind w:left="-284" w:right="-432"/>
        <w:rPr>
          <w:rFonts w:ascii="Arial" w:hAnsi="Arial" w:cs="Arial"/>
          <w:lang w:val="sr-Latn-CS"/>
        </w:rPr>
      </w:pPr>
      <w:r w:rsidRPr="00644523">
        <w:rPr>
          <w:rFonts w:ascii="Arial" w:hAnsi="Arial" w:cs="Arial"/>
          <w:lang w:val="sr-Latn-CS"/>
        </w:rPr>
        <w:lastRenderedPageBreak/>
        <w:t>Novčanom kaznom u visini od 20 do 1000 eura kazniće se odgovorno lice u pravnom licu odnosno fizičko lice za prekršaj iz stava 1 ovog člana.</w:t>
      </w:r>
    </w:p>
    <w:p w:rsidR="00644523" w:rsidRPr="00644523" w:rsidRDefault="00644523" w:rsidP="003A65BB">
      <w:pPr>
        <w:tabs>
          <w:tab w:val="left" w:pos="6041"/>
        </w:tabs>
        <w:ind w:left="-284" w:right="-432"/>
        <w:rPr>
          <w:rFonts w:ascii="Arial" w:hAnsi="Arial" w:cs="Arial"/>
          <w:lang w:val="sr-Latn-CS"/>
        </w:rPr>
      </w:pPr>
    </w:p>
    <w:p w:rsidR="00CD1A87" w:rsidRPr="00644523" w:rsidRDefault="00CD1A87" w:rsidP="003A65BB">
      <w:pPr>
        <w:tabs>
          <w:tab w:val="left" w:pos="6041"/>
        </w:tabs>
        <w:ind w:left="-284" w:right="-432"/>
        <w:rPr>
          <w:rFonts w:ascii="Arial" w:hAnsi="Arial" w:cs="Arial"/>
          <w:lang w:val="sr-Latn-CS"/>
        </w:rPr>
      </w:pPr>
    </w:p>
    <w:p w:rsidR="00CD1A87" w:rsidRPr="00644523" w:rsidRDefault="00CD1A87" w:rsidP="00CD1A87">
      <w:pPr>
        <w:tabs>
          <w:tab w:val="left" w:pos="6041"/>
        </w:tabs>
        <w:ind w:left="-284" w:right="-432"/>
        <w:jc w:val="center"/>
        <w:rPr>
          <w:rFonts w:ascii="Arial" w:hAnsi="Arial" w:cs="Arial"/>
          <w:b/>
          <w:lang w:val="sr-Latn-CS"/>
        </w:rPr>
      </w:pPr>
      <w:r w:rsidRPr="00644523">
        <w:rPr>
          <w:rFonts w:ascii="Arial" w:hAnsi="Arial" w:cs="Arial"/>
          <w:b/>
          <w:lang w:val="sr-Latn-CS"/>
        </w:rPr>
        <w:t>VII ZAVRŠNE ODREDBE</w:t>
      </w:r>
    </w:p>
    <w:p w:rsidR="003A65BB" w:rsidRPr="00644523" w:rsidRDefault="003A65BB" w:rsidP="003A65BB">
      <w:pPr>
        <w:tabs>
          <w:tab w:val="left" w:pos="6041"/>
        </w:tabs>
        <w:ind w:left="-284" w:right="-432"/>
        <w:rPr>
          <w:rFonts w:ascii="Arial" w:hAnsi="Arial" w:cs="Arial"/>
          <w:lang w:val="sr-Latn-CS"/>
        </w:rPr>
      </w:pPr>
    </w:p>
    <w:p w:rsidR="003A65BB" w:rsidRPr="00644523" w:rsidRDefault="000C1CD9" w:rsidP="003A65BB">
      <w:pPr>
        <w:tabs>
          <w:tab w:val="left" w:pos="6041"/>
        </w:tabs>
        <w:ind w:left="-284" w:right="-432"/>
        <w:jc w:val="center"/>
        <w:rPr>
          <w:rFonts w:ascii="Arial" w:hAnsi="Arial" w:cs="Arial"/>
          <w:b/>
          <w:lang w:val="sr-Latn-CS"/>
        </w:rPr>
      </w:pPr>
      <w:r>
        <w:rPr>
          <w:rFonts w:ascii="Arial" w:hAnsi="Arial" w:cs="Arial"/>
          <w:b/>
          <w:lang w:val="sr-Latn-CS"/>
        </w:rPr>
        <w:t>Član 17</w:t>
      </w:r>
    </w:p>
    <w:p w:rsidR="003A65BB" w:rsidRPr="00644523" w:rsidRDefault="00060556" w:rsidP="003A65BB">
      <w:pPr>
        <w:tabs>
          <w:tab w:val="left" w:pos="6041"/>
        </w:tabs>
        <w:ind w:left="-284" w:right="-432"/>
        <w:jc w:val="both"/>
        <w:rPr>
          <w:rFonts w:ascii="Arial" w:hAnsi="Arial" w:cs="Arial"/>
          <w:lang w:val="sr-Latn-CS"/>
        </w:rPr>
      </w:pPr>
      <w:r w:rsidRPr="00644523">
        <w:rPr>
          <w:rFonts w:ascii="Arial" w:hAnsi="Arial" w:cs="Arial"/>
          <w:lang w:val="sr-Latn-CS"/>
        </w:rPr>
        <w:t>Ova Odluka stupa na snagu osmog dana od dana objavljivanja u „Službenom listu CG-opštinski propisi“.</w:t>
      </w:r>
    </w:p>
    <w:p w:rsidR="00060556" w:rsidRPr="00644523" w:rsidRDefault="00060556" w:rsidP="003A65BB">
      <w:pPr>
        <w:tabs>
          <w:tab w:val="left" w:pos="6041"/>
        </w:tabs>
        <w:ind w:left="-284" w:right="-432"/>
        <w:jc w:val="both"/>
        <w:rPr>
          <w:rFonts w:ascii="Arial" w:hAnsi="Arial" w:cs="Arial"/>
          <w:lang w:val="sr-Latn-CS"/>
        </w:rPr>
      </w:pPr>
    </w:p>
    <w:p w:rsidR="00060556" w:rsidRPr="00644523" w:rsidRDefault="00060556" w:rsidP="003A65BB">
      <w:pPr>
        <w:tabs>
          <w:tab w:val="left" w:pos="6041"/>
        </w:tabs>
        <w:ind w:left="-284" w:right="-432"/>
        <w:jc w:val="both"/>
        <w:rPr>
          <w:rFonts w:ascii="Arial" w:hAnsi="Arial" w:cs="Arial"/>
          <w:lang w:val="sr-Latn-CS"/>
        </w:rPr>
      </w:pPr>
    </w:p>
    <w:p w:rsidR="00060556" w:rsidRPr="00644523" w:rsidRDefault="00060556" w:rsidP="003A65BB">
      <w:pPr>
        <w:tabs>
          <w:tab w:val="left" w:pos="6041"/>
        </w:tabs>
        <w:ind w:left="-284" w:right="-432"/>
        <w:jc w:val="both"/>
        <w:rPr>
          <w:rFonts w:ascii="Arial" w:hAnsi="Arial" w:cs="Arial"/>
          <w:b/>
          <w:lang w:val="sr-Latn-CS"/>
        </w:rPr>
      </w:pPr>
      <w:r w:rsidRPr="00644523">
        <w:rPr>
          <w:rFonts w:ascii="Arial" w:hAnsi="Arial" w:cs="Arial"/>
          <w:b/>
          <w:lang w:val="sr-Latn-CS"/>
        </w:rPr>
        <w:t>Broj: 11-</w:t>
      </w:r>
    </w:p>
    <w:p w:rsidR="00060556" w:rsidRPr="00644523" w:rsidRDefault="00060556" w:rsidP="003A65BB">
      <w:pPr>
        <w:tabs>
          <w:tab w:val="left" w:pos="6041"/>
        </w:tabs>
        <w:ind w:left="-284" w:right="-432"/>
        <w:jc w:val="both"/>
        <w:rPr>
          <w:rFonts w:ascii="Arial" w:hAnsi="Arial" w:cs="Arial"/>
          <w:b/>
          <w:lang w:val="sr-Latn-CS"/>
        </w:rPr>
      </w:pPr>
      <w:r w:rsidRPr="00644523">
        <w:rPr>
          <w:rFonts w:ascii="Arial" w:hAnsi="Arial" w:cs="Arial"/>
          <w:b/>
          <w:lang w:val="sr-Latn-CS"/>
        </w:rPr>
        <w:t xml:space="preserve">Datum: </w:t>
      </w:r>
      <w:r w:rsidR="00B76844">
        <w:rPr>
          <w:rFonts w:ascii="Arial" w:hAnsi="Arial" w:cs="Arial"/>
          <w:b/>
          <w:lang w:val="sr-Latn-CS"/>
        </w:rPr>
        <w:t>_________</w:t>
      </w:r>
      <w:r w:rsidRPr="00644523">
        <w:rPr>
          <w:rFonts w:ascii="Arial" w:hAnsi="Arial" w:cs="Arial"/>
          <w:b/>
          <w:lang w:val="sr-Latn-CS"/>
        </w:rPr>
        <w:t>2022.godine</w:t>
      </w:r>
    </w:p>
    <w:p w:rsidR="00060556" w:rsidRPr="00644523" w:rsidRDefault="00060556" w:rsidP="003A65BB">
      <w:pPr>
        <w:tabs>
          <w:tab w:val="left" w:pos="6041"/>
        </w:tabs>
        <w:ind w:left="-284" w:right="-432"/>
        <w:jc w:val="both"/>
        <w:rPr>
          <w:rFonts w:ascii="Arial" w:hAnsi="Arial" w:cs="Arial"/>
          <w:b/>
          <w:lang w:val="sr-Latn-CS"/>
        </w:rPr>
      </w:pPr>
    </w:p>
    <w:p w:rsidR="00060556" w:rsidRPr="00644523" w:rsidRDefault="00060556" w:rsidP="003A65BB">
      <w:pPr>
        <w:tabs>
          <w:tab w:val="left" w:pos="6041"/>
        </w:tabs>
        <w:ind w:left="-284" w:right="-432"/>
        <w:jc w:val="both"/>
        <w:rPr>
          <w:rFonts w:ascii="Arial" w:hAnsi="Arial" w:cs="Arial"/>
          <w:b/>
          <w:lang w:val="sr-Latn-CS"/>
        </w:rPr>
      </w:pPr>
    </w:p>
    <w:p w:rsidR="00060556" w:rsidRPr="00644523" w:rsidRDefault="00060556" w:rsidP="003A65BB">
      <w:pPr>
        <w:tabs>
          <w:tab w:val="left" w:pos="6041"/>
        </w:tabs>
        <w:ind w:left="-284" w:right="-432"/>
        <w:jc w:val="both"/>
        <w:rPr>
          <w:rFonts w:ascii="Arial" w:hAnsi="Arial" w:cs="Arial"/>
          <w:b/>
          <w:lang w:val="sr-Latn-CS"/>
        </w:rPr>
      </w:pPr>
      <w:r w:rsidRPr="00644523">
        <w:rPr>
          <w:rFonts w:ascii="Arial" w:hAnsi="Arial" w:cs="Arial"/>
          <w:b/>
          <w:lang w:val="sr-Latn-CS"/>
        </w:rPr>
        <w:t xml:space="preserve">                                                                             SKUPŠTINA OPŠTINE KOTOR</w:t>
      </w:r>
    </w:p>
    <w:p w:rsidR="00060556" w:rsidRPr="00644523" w:rsidRDefault="00060556" w:rsidP="003A65BB">
      <w:pPr>
        <w:tabs>
          <w:tab w:val="left" w:pos="6041"/>
        </w:tabs>
        <w:ind w:left="-284" w:right="-432"/>
        <w:jc w:val="both"/>
        <w:rPr>
          <w:rFonts w:ascii="Arial" w:hAnsi="Arial" w:cs="Arial"/>
          <w:b/>
          <w:lang w:val="sr-Latn-CS"/>
        </w:rPr>
      </w:pPr>
      <w:r w:rsidRPr="00644523">
        <w:rPr>
          <w:rFonts w:ascii="Arial" w:hAnsi="Arial" w:cs="Arial"/>
          <w:b/>
          <w:lang w:val="sr-Latn-CS"/>
        </w:rPr>
        <w:t xml:space="preserve">                                                                                       PREDSJEDNICA</w:t>
      </w:r>
    </w:p>
    <w:p w:rsidR="00060556" w:rsidRPr="00644523" w:rsidRDefault="00060556" w:rsidP="003A65BB">
      <w:pPr>
        <w:tabs>
          <w:tab w:val="left" w:pos="6041"/>
        </w:tabs>
        <w:ind w:left="-284" w:right="-432"/>
        <w:jc w:val="both"/>
        <w:rPr>
          <w:rFonts w:ascii="Arial" w:hAnsi="Arial" w:cs="Arial"/>
          <w:b/>
          <w:i/>
          <w:lang w:val="sr-Latn-CS"/>
        </w:rPr>
      </w:pPr>
      <w:r w:rsidRPr="00644523">
        <w:rPr>
          <w:rFonts w:ascii="Arial" w:hAnsi="Arial" w:cs="Arial"/>
          <w:b/>
          <w:lang w:val="sr-Latn-CS"/>
        </w:rPr>
        <w:t xml:space="preserve">                                                                                       </w:t>
      </w:r>
      <w:r w:rsidRPr="00644523">
        <w:rPr>
          <w:rFonts w:ascii="Arial" w:hAnsi="Arial" w:cs="Arial"/>
          <w:b/>
          <w:i/>
          <w:lang w:val="sr-Latn-CS"/>
        </w:rPr>
        <w:t>Maja Mršulja, s.r.</w:t>
      </w: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Default="00956ED1" w:rsidP="006109D3">
      <w:pPr>
        <w:tabs>
          <w:tab w:val="left" w:pos="6041"/>
        </w:tabs>
        <w:ind w:right="-432"/>
        <w:rPr>
          <w:rFonts w:ascii="Arial" w:hAnsi="Arial" w:cs="Arial"/>
          <w:i/>
          <w:lang w:val="sr-Latn-CS"/>
        </w:rPr>
      </w:pPr>
    </w:p>
    <w:p w:rsidR="00B76844" w:rsidRPr="00644523" w:rsidRDefault="00B76844" w:rsidP="006109D3">
      <w:pPr>
        <w:tabs>
          <w:tab w:val="left" w:pos="6041"/>
        </w:tabs>
        <w:ind w:right="-432"/>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i/>
          <w:lang w:val="sr-Latn-CS"/>
        </w:rPr>
      </w:pPr>
    </w:p>
    <w:p w:rsidR="00956ED1" w:rsidRPr="00644523" w:rsidRDefault="00956ED1" w:rsidP="00956ED1">
      <w:pPr>
        <w:tabs>
          <w:tab w:val="left" w:pos="6041"/>
        </w:tabs>
        <w:ind w:left="-284" w:right="-432"/>
        <w:jc w:val="center"/>
        <w:rPr>
          <w:rFonts w:ascii="Arial" w:hAnsi="Arial" w:cs="Arial"/>
          <w:b/>
          <w:i/>
        </w:rPr>
      </w:pPr>
      <w:proofErr w:type="spellStart"/>
      <w:r w:rsidRPr="00644523">
        <w:rPr>
          <w:rFonts w:ascii="Arial" w:hAnsi="Arial" w:cs="Arial"/>
          <w:b/>
          <w:i/>
        </w:rPr>
        <w:lastRenderedPageBreak/>
        <w:t>Obrazloženje</w:t>
      </w:r>
      <w:proofErr w:type="spellEnd"/>
    </w:p>
    <w:p w:rsidR="00956ED1" w:rsidRPr="00644523" w:rsidRDefault="00956ED1" w:rsidP="00956ED1">
      <w:pPr>
        <w:tabs>
          <w:tab w:val="left" w:pos="6041"/>
        </w:tabs>
        <w:ind w:left="-284" w:right="-432"/>
        <w:jc w:val="both"/>
        <w:rPr>
          <w:rFonts w:ascii="Arial" w:hAnsi="Arial" w:cs="Arial"/>
        </w:rPr>
      </w:pPr>
    </w:p>
    <w:p w:rsidR="00956ED1" w:rsidRPr="00644523" w:rsidRDefault="00956ED1" w:rsidP="00956ED1">
      <w:pPr>
        <w:tabs>
          <w:tab w:val="left" w:pos="6041"/>
        </w:tabs>
        <w:ind w:left="-284" w:right="-432"/>
        <w:jc w:val="both"/>
        <w:rPr>
          <w:rFonts w:ascii="Arial" w:hAnsi="Arial" w:cs="Arial"/>
        </w:rPr>
      </w:pPr>
      <w:proofErr w:type="spellStart"/>
      <w:r w:rsidRPr="00644523">
        <w:rPr>
          <w:rFonts w:ascii="Arial" w:hAnsi="Arial" w:cs="Arial"/>
          <w:b/>
        </w:rPr>
        <w:t>Pravni</w:t>
      </w:r>
      <w:proofErr w:type="spellEnd"/>
      <w:r w:rsidRPr="00644523">
        <w:rPr>
          <w:rFonts w:ascii="Arial" w:hAnsi="Arial" w:cs="Arial"/>
          <w:b/>
        </w:rPr>
        <w:t xml:space="preserve"> </w:t>
      </w:r>
      <w:proofErr w:type="spellStart"/>
      <w:r w:rsidRPr="00644523">
        <w:rPr>
          <w:rFonts w:ascii="Arial" w:hAnsi="Arial" w:cs="Arial"/>
          <w:b/>
        </w:rPr>
        <w:t>osnov</w:t>
      </w:r>
      <w:proofErr w:type="spellEnd"/>
      <w:r w:rsidRPr="00644523">
        <w:rPr>
          <w:rFonts w:ascii="Arial" w:hAnsi="Arial" w:cs="Arial"/>
        </w:rPr>
        <w:t xml:space="preserve"> </w:t>
      </w:r>
    </w:p>
    <w:p w:rsidR="00956ED1" w:rsidRPr="00644523" w:rsidRDefault="00956ED1" w:rsidP="00956ED1">
      <w:pPr>
        <w:tabs>
          <w:tab w:val="left" w:pos="6041"/>
        </w:tabs>
        <w:ind w:left="-284" w:right="-432"/>
        <w:jc w:val="both"/>
        <w:rPr>
          <w:rFonts w:ascii="Arial" w:eastAsia="Arial" w:hAnsi="Arial" w:cs="Arial"/>
          <w:color w:val="000000"/>
          <w:lang w:val="sr-Latn-ME"/>
        </w:rPr>
      </w:pPr>
      <w:proofErr w:type="spellStart"/>
      <w:r w:rsidRPr="00644523">
        <w:rPr>
          <w:rFonts w:ascii="Arial" w:hAnsi="Arial" w:cs="Arial"/>
        </w:rPr>
        <w:t>Pravni</w:t>
      </w:r>
      <w:proofErr w:type="spellEnd"/>
      <w:r w:rsidRPr="00644523">
        <w:rPr>
          <w:rFonts w:ascii="Arial" w:hAnsi="Arial" w:cs="Arial"/>
        </w:rPr>
        <w:t xml:space="preserve"> </w:t>
      </w:r>
      <w:proofErr w:type="spellStart"/>
      <w:r w:rsidRPr="00644523">
        <w:rPr>
          <w:rFonts w:ascii="Arial" w:hAnsi="Arial" w:cs="Arial"/>
        </w:rPr>
        <w:t>osnov</w:t>
      </w:r>
      <w:proofErr w:type="spellEnd"/>
      <w:r w:rsidRPr="00644523">
        <w:rPr>
          <w:rFonts w:ascii="Arial" w:hAnsi="Arial" w:cs="Arial"/>
        </w:rPr>
        <w:t xml:space="preserve"> </w:t>
      </w:r>
      <w:proofErr w:type="spellStart"/>
      <w:r w:rsidRPr="00644523">
        <w:rPr>
          <w:rFonts w:ascii="Arial" w:hAnsi="Arial" w:cs="Arial"/>
        </w:rPr>
        <w:t>za</w:t>
      </w:r>
      <w:proofErr w:type="spellEnd"/>
      <w:r w:rsidRPr="00644523">
        <w:rPr>
          <w:rFonts w:ascii="Arial" w:hAnsi="Arial" w:cs="Arial"/>
        </w:rPr>
        <w:t xml:space="preserve"> </w:t>
      </w:r>
      <w:proofErr w:type="spellStart"/>
      <w:r w:rsidRPr="00644523">
        <w:rPr>
          <w:rFonts w:ascii="Arial" w:hAnsi="Arial" w:cs="Arial"/>
        </w:rPr>
        <w:t>donošenje</w:t>
      </w:r>
      <w:proofErr w:type="spellEnd"/>
      <w:r w:rsidRPr="00644523">
        <w:rPr>
          <w:rFonts w:ascii="Arial" w:hAnsi="Arial" w:cs="Arial"/>
        </w:rPr>
        <w:t xml:space="preserve"> </w:t>
      </w:r>
      <w:proofErr w:type="spellStart"/>
      <w:r w:rsidRPr="00644523">
        <w:rPr>
          <w:rFonts w:ascii="Arial" w:hAnsi="Arial" w:cs="Arial"/>
        </w:rPr>
        <w:t>Odluke</w:t>
      </w:r>
      <w:proofErr w:type="spellEnd"/>
      <w:r w:rsidRPr="00644523">
        <w:rPr>
          <w:rFonts w:ascii="Arial" w:hAnsi="Arial" w:cs="Arial"/>
        </w:rPr>
        <w:t xml:space="preserve"> o </w:t>
      </w:r>
      <w:proofErr w:type="spellStart"/>
      <w:r w:rsidRPr="00644523">
        <w:rPr>
          <w:rFonts w:ascii="Arial" w:hAnsi="Arial" w:cs="Arial"/>
        </w:rPr>
        <w:t>građenju</w:t>
      </w:r>
      <w:proofErr w:type="spellEnd"/>
      <w:r w:rsidRPr="00644523">
        <w:rPr>
          <w:rFonts w:ascii="Arial" w:hAnsi="Arial" w:cs="Arial"/>
        </w:rPr>
        <w:t xml:space="preserve"> </w:t>
      </w:r>
      <w:proofErr w:type="spellStart"/>
      <w:r w:rsidRPr="00644523">
        <w:rPr>
          <w:rFonts w:ascii="Arial" w:hAnsi="Arial" w:cs="Arial"/>
        </w:rPr>
        <w:t>odnosno</w:t>
      </w:r>
      <w:proofErr w:type="spellEnd"/>
      <w:r w:rsidRPr="00644523">
        <w:rPr>
          <w:rFonts w:ascii="Arial" w:hAnsi="Arial" w:cs="Arial"/>
        </w:rPr>
        <w:t xml:space="preserve"> </w:t>
      </w:r>
      <w:proofErr w:type="spellStart"/>
      <w:r w:rsidRPr="00644523">
        <w:rPr>
          <w:rFonts w:ascii="Arial" w:hAnsi="Arial" w:cs="Arial"/>
        </w:rPr>
        <w:t>postavljanju</w:t>
      </w:r>
      <w:proofErr w:type="spellEnd"/>
      <w:r w:rsidRPr="00644523">
        <w:rPr>
          <w:rFonts w:ascii="Arial" w:hAnsi="Arial" w:cs="Arial"/>
        </w:rPr>
        <w:t xml:space="preserve"> </w:t>
      </w:r>
      <w:proofErr w:type="spellStart"/>
      <w:r w:rsidRPr="00644523">
        <w:rPr>
          <w:rFonts w:ascii="Arial" w:hAnsi="Arial" w:cs="Arial"/>
        </w:rPr>
        <w:t>pomoćnih</w:t>
      </w:r>
      <w:proofErr w:type="spellEnd"/>
      <w:r w:rsidRPr="00644523">
        <w:rPr>
          <w:rFonts w:ascii="Arial" w:hAnsi="Arial" w:cs="Arial"/>
        </w:rPr>
        <w:t xml:space="preserve"> </w:t>
      </w:r>
      <w:proofErr w:type="spellStart"/>
      <w:r w:rsidRPr="00644523">
        <w:rPr>
          <w:rFonts w:ascii="Arial" w:hAnsi="Arial" w:cs="Arial"/>
        </w:rPr>
        <w:t>objekata</w:t>
      </w:r>
      <w:proofErr w:type="spellEnd"/>
      <w:r w:rsidR="006109D3">
        <w:rPr>
          <w:rFonts w:ascii="Arial" w:hAnsi="Arial" w:cs="Arial"/>
        </w:rPr>
        <w:t xml:space="preserve"> </w:t>
      </w:r>
      <w:proofErr w:type="spellStart"/>
      <w:r w:rsidR="006109D3">
        <w:rPr>
          <w:rFonts w:ascii="Arial" w:hAnsi="Arial" w:cs="Arial"/>
        </w:rPr>
        <w:t>na</w:t>
      </w:r>
      <w:proofErr w:type="spellEnd"/>
      <w:r w:rsidR="006109D3">
        <w:rPr>
          <w:rFonts w:ascii="Arial" w:hAnsi="Arial" w:cs="Arial"/>
        </w:rPr>
        <w:t xml:space="preserve"> </w:t>
      </w:r>
      <w:proofErr w:type="spellStart"/>
      <w:r w:rsidR="006109D3">
        <w:rPr>
          <w:rFonts w:ascii="Arial" w:hAnsi="Arial" w:cs="Arial"/>
        </w:rPr>
        <w:t>teritoriji</w:t>
      </w:r>
      <w:proofErr w:type="spellEnd"/>
      <w:r w:rsidR="006109D3">
        <w:rPr>
          <w:rFonts w:ascii="Arial" w:hAnsi="Arial" w:cs="Arial"/>
        </w:rPr>
        <w:t xml:space="preserve"> </w:t>
      </w:r>
      <w:proofErr w:type="spellStart"/>
      <w:r w:rsidR="006109D3">
        <w:rPr>
          <w:rFonts w:ascii="Arial" w:hAnsi="Arial" w:cs="Arial"/>
        </w:rPr>
        <w:t>opštine</w:t>
      </w:r>
      <w:proofErr w:type="spellEnd"/>
      <w:r w:rsidR="006109D3">
        <w:rPr>
          <w:rFonts w:ascii="Arial" w:hAnsi="Arial" w:cs="Arial"/>
        </w:rPr>
        <w:t xml:space="preserve"> Kotor, </w:t>
      </w:r>
      <w:proofErr w:type="spellStart"/>
      <w:r w:rsidR="006109D3">
        <w:rPr>
          <w:rFonts w:ascii="Arial" w:hAnsi="Arial" w:cs="Arial"/>
        </w:rPr>
        <w:t>sadržan</w:t>
      </w:r>
      <w:proofErr w:type="spellEnd"/>
      <w:r w:rsidR="006109D3">
        <w:rPr>
          <w:rFonts w:ascii="Arial" w:hAnsi="Arial" w:cs="Arial"/>
        </w:rPr>
        <w:t xml:space="preserve"> je u </w:t>
      </w:r>
      <w:proofErr w:type="spellStart"/>
      <w:r w:rsidR="006109D3">
        <w:rPr>
          <w:rFonts w:ascii="Arial" w:hAnsi="Arial" w:cs="Arial"/>
        </w:rPr>
        <w:t>članu</w:t>
      </w:r>
      <w:proofErr w:type="spellEnd"/>
      <w:r w:rsidR="006109D3">
        <w:rPr>
          <w:rFonts w:ascii="Arial" w:hAnsi="Arial" w:cs="Arial"/>
        </w:rPr>
        <w:t xml:space="preserve"> 223,</w:t>
      </w:r>
      <w:r w:rsidRPr="00644523">
        <w:rPr>
          <w:rFonts w:ascii="Arial" w:hAnsi="Arial" w:cs="Arial"/>
        </w:rPr>
        <w:t xml:space="preserve"> </w:t>
      </w:r>
      <w:proofErr w:type="spellStart"/>
      <w:r w:rsidRPr="00644523">
        <w:rPr>
          <w:rFonts w:ascii="Arial" w:hAnsi="Arial" w:cs="Arial"/>
        </w:rPr>
        <w:t>stav</w:t>
      </w:r>
      <w:proofErr w:type="spellEnd"/>
      <w:r w:rsidR="006109D3">
        <w:rPr>
          <w:rFonts w:ascii="Arial" w:hAnsi="Arial" w:cs="Arial"/>
        </w:rPr>
        <w:t xml:space="preserve"> 1</w:t>
      </w:r>
      <w:r w:rsidRPr="00644523">
        <w:rPr>
          <w:rFonts w:ascii="Arial" w:hAnsi="Arial" w:cs="Arial"/>
        </w:rPr>
        <w:t xml:space="preserve"> </w:t>
      </w:r>
      <w:proofErr w:type="spellStart"/>
      <w:r w:rsidRPr="00644523">
        <w:rPr>
          <w:rFonts w:ascii="Arial" w:hAnsi="Arial" w:cs="Arial"/>
        </w:rPr>
        <w:t>Zakona</w:t>
      </w:r>
      <w:proofErr w:type="spellEnd"/>
      <w:r w:rsidRPr="00644523">
        <w:rPr>
          <w:rFonts w:ascii="Arial" w:hAnsi="Arial" w:cs="Arial"/>
        </w:rPr>
        <w:t xml:space="preserve"> o </w:t>
      </w:r>
      <w:proofErr w:type="spellStart"/>
      <w:r w:rsidRPr="00644523">
        <w:rPr>
          <w:rFonts w:ascii="Arial" w:hAnsi="Arial" w:cs="Arial"/>
        </w:rPr>
        <w:t>planiranju</w:t>
      </w:r>
      <w:proofErr w:type="spellEnd"/>
      <w:r w:rsidRPr="00644523">
        <w:rPr>
          <w:rFonts w:ascii="Arial" w:hAnsi="Arial" w:cs="Arial"/>
        </w:rPr>
        <w:t xml:space="preserve"> </w:t>
      </w:r>
      <w:proofErr w:type="spellStart"/>
      <w:r w:rsidRPr="00644523">
        <w:rPr>
          <w:rFonts w:ascii="Arial" w:hAnsi="Arial" w:cs="Arial"/>
        </w:rPr>
        <w:t>prostora</w:t>
      </w:r>
      <w:proofErr w:type="spellEnd"/>
      <w:r w:rsidRPr="00644523">
        <w:rPr>
          <w:rFonts w:ascii="Arial" w:hAnsi="Arial" w:cs="Arial"/>
        </w:rPr>
        <w:t xml:space="preserve"> </w:t>
      </w:r>
      <w:proofErr w:type="spellStart"/>
      <w:r w:rsidRPr="00644523">
        <w:rPr>
          <w:rFonts w:ascii="Arial" w:hAnsi="Arial" w:cs="Arial"/>
        </w:rPr>
        <w:t>i</w:t>
      </w:r>
      <w:proofErr w:type="spellEnd"/>
      <w:r w:rsidRPr="00644523">
        <w:rPr>
          <w:rFonts w:ascii="Arial" w:hAnsi="Arial" w:cs="Arial"/>
        </w:rPr>
        <w:t xml:space="preserve"> </w:t>
      </w:r>
      <w:proofErr w:type="spellStart"/>
      <w:r w:rsidRPr="00644523">
        <w:rPr>
          <w:rFonts w:ascii="Arial" w:hAnsi="Arial" w:cs="Arial"/>
        </w:rPr>
        <w:t>izgradnji</w:t>
      </w:r>
      <w:proofErr w:type="spellEnd"/>
      <w:r w:rsidRPr="00644523">
        <w:rPr>
          <w:rFonts w:ascii="Arial" w:hAnsi="Arial" w:cs="Arial"/>
        </w:rPr>
        <w:t xml:space="preserve"> </w:t>
      </w:r>
      <w:proofErr w:type="spellStart"/>
      <w:r w:rsidRPr="00644523">
        <w:rPr>
          <w:rFonts w:ascii="Arial" w:hAnsi="Arial" w:cs="Arial"/>
        </w:rPr>
        <w:t>objekata</w:t>
      </w:r>
      <w:proofErr w:type="spellEnd"/>
      <w:r w:rsidRPr="00644523">
        <w:rPr>
          <w:rFonts w:ascii="Arial" w:hAnsi="Arial" w:cs="Arial"/>
        </w:rPr>
        <w:t xml:space="preserve"> („</w:t>
      </w:r>
      <w:proofErr w:type="spellStart"/>
      <w:r w:rsidRPr="00644523">
        <w:rPr>
          <w:rFonts w:ascii="Arial" w:hAnsi="Arial" w:cs="Arial"/>
        </w:rPr>
        <w:t>Službeni</w:t>
      </w:r>
      <w:proofErr w:type="spellEnd"/>
      <w:r w:rsidRPr="00644523">
        <w:rPr>
          <w:rFonts w:ascii="Arial" w:hAnsi="Arial" w:cs="Arial"/>
        </w:rPr>
        <w:t xml:space="preserve"> list</w:t>
      </w:r>
      <w:r w:rsidR="006109D3">
        <w:rPr>
          <w:rFonts w:ascii="Arial" w:hAnsi="Arial" w:cs="Arial"/>
        </w:rPr>
        <w:t xml:space="preserve"> CG“, br. 64/17, 44/18, 63/18, </w:t>
      </w:r>
      <w:r w:rsidRPr="00644523">
        <w:rPr>
          <w:rFonts w:ascii="Arial" w:hAnsi="Arial" w:cs="Arial"/>
        </w:rPr>
        <w:t>82/20</w:t>
      </w:r>
      <w:r w:rsidR="006109D3">
        <w:rPr>
          <w:rFonts w:ascii="Arial" w:hAnsi="Arial" w:cs="Arial"/>
        </w:rPr>
        <w:t xml:space="preserve">, 86/22), </w:t>
      </w:r>
      <w:proofErr w:type="spellStart"/>
      <w:r w:rsidR="006109D3">
        <w:rPr>
          <w:rFonts w:ascii="Arial" w:hAnsi="Arial" w:cs="Arial"/>
        </w:rPr>
        <w:t>članu</w:t>
      </w:r>
      <w:proofErr w:type="spellEnd"/>
      <w:r w:rsidR="006109D3">
        <w:rPr>
          <w:rFonts w:ascii="Arial" w:hAnsi="Arial" w:cs="Arial"/>
        </w:rPr>
        <w:t xml:space="preserve"> 38, </w:t>
      </w:r>
      <w:proofErr w:type="spellStart"/>
      <w:r w:rsidR="006109D3">
        <w:rPr>
          <w:rFonts w:ascii="Arial" w:hAnsi="Arial" w:cs="Arial"/>
        </w:rPr>
        <w:t>stav</w:t>
      </w:r>
      <w:proofErr w:type="spellEnd"/>
      <w:r w:rsidR="006109D3">
        <w:rPr>
          <w:rFonts w:ascii="Arial" w:hAnsi="Arial" w:cs="Arial"/>
        </w:rPr>
        <w:t xml:space="preserve"> 1, </w:t>
      </w:r>
      <w:proofErr w:type="spellStart"/>
      <w:r w:rsidR="006109D3">
        <w:rPr>
          <w:rFonts w:ascii="Arial" w:hAnsi="Arial" w:cs="Arial"/>
        </w:rPr>
        <w:t>tačka</w:t>
      </w:r>
      <w:proofErr w:type="spellEnd"/>
      <w:r w:rsidR="006109D3">
        <w:rPr>
          <w:rFonts w:ascii="Arial" w:hAnsi="Arial" w:cs="Arial"/>
        </w:rPr>
        <w:t xml:space="preserve"> 2</w:t>
      </w:r>
      <w:r w:rsidRPr="00644523">
        <w:rPr>
          <w:rFonts w:ascii="Arial" w:hAnsi="Arial" w:cs="Arial"/>
        </w:rPr>
        <w:t xml:space="preserve"> </w:t>
      </w:r>
      <w:proofErr w:type="spellStart"/>
      <w:r w:rsidRPr="00644523">
        <w:rPr>
          <w:rFonts w:ascii="Arial" w:hAnsi="Arial" w:cs="Arial"/>
        </w:rPr>
        <w:t>Zakona</w:t>
      </w:r>
      <w:proofErr w:type="spellEnd"/>
      <w:r w:rsidRPr="00644523">
        <w:rPr>
          <w:rFonts w:ascii="Arial" w:hAnsi="Arial" w:cs="Arial"/>
        </w:rPr>
        <w:t xml:space="preserve"> o </w:t>
      </w:r>
      <w:proofErr w:type="spellStart"/>
      <w:r w:rsidRPr="00644523">
        <w:rPr>
          <w:rFonts w:ascii="Arial" w:hAnsi="Arial" w:cs="Arial"/>
        </w:rPr>
        <w:t>lokalnoj</w:t>
      </w:r>
      <w:proofErr w:type="spellEnd"/>
      <w:r w:rsidRPr="00644523">
        <w:rPr>
          <w:rFonts w:ascii="Arial" w:hAnsi="Arial" w:cs="Arial"/>
        </w:rPr>
        <w:t xml:space="preserve"> </w:t>
      </w:r>
      <w:proofErr w:type="spellStart"/>
      <w:r w:rsidRPr="00644523">
        <w:rPr>
          <w:rFonts w:ascii="Arial" w:hAnsi="Arial" w:cs="Arial"/>
        </w:rPr>
        <w:t>samoupravi</w:t>
      </w:r>
      <w:proofErr w:type="spellEnd"/>
      <w:r w:rsidRPr="00644523">
        <w:rPr>
          <w:rFonts w:ascii="Arial" w:hAnsi="Arial" w:cs="Arial"/>
        </w:rPr>
        <w:t xml:space="preserve"> („</w:t>
      </w:r>
      <w:proofErr w:type="spellStart"/>
      <w:r w:rsidRPr="00644523">
        <w:rPr>
          <w:rFonts w:ascii="Arial" w:hAnsi="Arial" w:cs="Arial"/>
        </w:rPr>
        <w:t>Službeni</w:t>
      </w:r>
      <w:proofErr w:type="spellEnd"/>
      <w:r w:rsidRPr="00644523">
        <w:rPr>
          <w:rFonts w:ascii="Arial" w:hAnsi="Arial" w:cs="Arial"/>
        </w:rPr>
        <w:t xml:space="preserve"> list CG“, br. </w:t>
      </w:r>
      <w:r w:rsidR="006109D3">
        <w:rPr>
          <w:rFonts w:ascii="Arial" w:hAnsi="Arial" w:cs="Arial"/>
        </w:rPr>
        <w:t xml:space="preserve">02/18, 34/19, </w:t>
      </w:r>
      <w:r w:rsidRPr="00644523">
        <w:rPr>
          <w:rFonts w:ascii="Arial" w:hAnsi="Arial" w:cs="Arial"/>
        </w:rPr>
        <w:t>38/20</w:t>
      </w:r>
      <w:r w:rsidR="006109D3">
        <w:rPr>
          <w:rFonts w:ascii="Arial" w:hAnsi="Arial" w:cs="Arial"/>
        </w:rPr>
        <w:t>, 50/22, 84/22</w:t>
      </w:r>
      <w:r w:rsidRPr="00644523">
        <w:rPr>
          <w:rFonts w:ascii="Arial" w:hAnsi="Arial" w:cs="Arial"/>
        </w:rPr>
        <w:t xml:space="preserve">) </w:t>
      </w:r>
      <w:proofErr w:type="spellStart"/>
      <w:r w:rsidRPr="00644523">
        <w:rPr>
          <w:rFonts w:ascii="Arial" w:hAnsi="Arial" w:cs="Arial"/>
        </w:rPr>
        <w:t>i</w:t>
      </w:r>
      <w:proofErr w:type="spellEnd"/>
      <w:r w:rsidRPr="00644523">
        <w:rPr>
          <w:rFonts w:ascii="Arial" w:hAnsi="Arial" w:cs="Arial"/>
        </w:rPr>
        <w:t xml:space="preserve"> </w:t>
      </w:r>
      <w:r w:rsidR="006109D3">
        <w:rPr>
          <w:rFonts w:ascii="Arial" w:eastAsia="Arial" w:hAnsi="Arial" w:cs="Arial"/>
          <w:color w:val="000000"/>
          <w:lang w:val="sr-Latn-ME"/>
        </w:rPr>
        <w:t>članu 14, stav 3, tačka 5</w:t>
      </w:r>
      <w:r w:rsidRPr="00644523">
        <w:rPr>
          <w:rFonts w:ascii="Arial" w:eastAsia="Arial" w:hAnsi="Arial" w:cs="Arial"/>
          <w:color w:val="000000"/>
          <w:lang w:val="sr-Latn-ME"/>
        </w:rPr>
        <w:t xml:space="preserve"> Statuta Opštine Kotor ("Službeni </w:t>
      </w:r>
      <w:r w:rsidRPr="00644523">
        <w:rPr>
          <w:rFonts w:ascii="Arial" w:eastAsia="Arial" w:hAnsi="Arial" w:cs="Arial"/>
          <w:color w:val="000000"/>
          <w:spacing w:val="9"/>
          <w:lang w:val="sr-Latn-ME"/>
        </w:rPr>
        <w:t xml:space="preserve"> </w:t>
      </w:r>
      <w:r w:rsidRPr="00644523">
        <w:rPr>
          <w:rFonts w:ascii="Arial" w:eastAsia="Arial" w:hAnsi="Arial" w:cs="Arial"/>
          <w:color w:val="000000"/>
          <w:lang w:val="sr-Latn-ME"/>
        </w:rPr>
        <w:t>list CG - opštinski propisi", broj 37/19).</w:t>
      </w:r>
    </w:p>
    <w:p w:rsidR="00956ED1" w:rsidRPr="00644523" w:rsidRDefault="006109D3" w:rsidP="00956ED1">
      <w:pPr>
        <w:tabs>
          <w:tab w:val="left" w:pos="6041"/>
        </w:tabs>
        <w:ind w:left="-284" w:right="-432"/>
        <w:jc w:val="both"/>
        <w:rPr>
          <w:rFonts w:ascii="Arial" w:hAnsi="Arial" w:cs="Arial"/>
        </w:rPr>
      </w:pPr>
      <w:proofErr w:type="spellStart"/>
      <w:r>
        <w:rPr>
          <w:rFonts w:ascii="Arial" w:hAnsi="Arial" w:cs="Arial"/>
        </w:rPr>
        <w:t>Članom</w:t>
      </w:r>
      <w:proofErr w:type="spellEnd"/>
      <w:r>
        <w:rPr>
          <w:rFonts w:ascii="Arial" w:hAnsi="Arial" w:cs="Arial"/>
        </w:rPr>
        <w:t xml:space="preserve"> 223, </w:t>
      </w:r>
      <w:proofErr w:type="spellStart"/>
      <w:r>
        <w:rPr>
          <w:rFonts w:ascii="Arial" w:hAnsi="Arial" w:cs="Arial"/>
        </w:rPr>
        <w:t>stav</w:t>
      </w:r>
      <w:proofErr w:type="spellEnd"/>
      <w:r>
        <w:rPr>
          <w:rFonts w:ascii="Arial" w:hAnsi="Arial" w:cs="Arial"/>
        </w:rPr>
        <w:t xml:space="preserve"> 1</w:t>
      </w:r>
      <w:r w:rsidR="00956ED1" w:rsidRPr="00644523">
        <w:rPr>
          <w:rFonts w:ascii="Arial" w:hAnsi="Arial" w:cs="Arial"/>
        </w:rPr>
        <w:t xml:space="preserve"> </w:t>
      </w:r>
      <w:proofErr w:type="spellStart"/>
      <w:r w:rsidR="00956ED1" w:rsidRPr="00644523">
        <w:rPr>
          <w:rFonts w:ascii="Arial" w:hAnsi="Arial" w:cs="Arial"/>
        </w:rPr>
        <w:t>Zakona</w:t>
      </w:r>
      <w:proofErr w:type="spellEnd"/>
      <w:r w:rsidR="00956ED1" w:rsidRPr="00644523">
        <w:rPr>
          <w:rFonts w:ascii="Arial" w:hAnsi="Arial" w:cs="Arial"/>
        </w:rPr>
        <w:t xml:space="preserve"> o </w:t>
      </w:r>
      <w:proofErr w:type="spellStart"/>
      <w:r w:rsidR="00956ED1" w:rsidRPr="00644523">
        <w:rPr>
          <w:rFonts w:ascii="Arial" w:hAnsi="Arial" w:cs="Arial"/>
        </w:rPr>
        <w:t>planiranju</w:t>
      </w:r>
      <w:proofErr w:type="spellEnd"/>
      <w:r w:rsidR="00956ED1" w:rsidRPr="00644523">
        <w:rPr>
          <w:rFonts w:ascii="Arial" w:hAnsi="Arial" w:cs="Arial"/>
        </w:rPr>
        <w:t xml:space="preserve"> </w:t>
      </w:r>
      <w:proofErr w:type="spellStart"/>
      <w:r w:rsidR="00956ED1" w:rsidRPr="00644523">
        <w:rPr>
          <w:rFonts w:ascii="Arial" w:hAnsi="Arial" w:cs="Arial"/>
        </w:rPr>
        <w:t>prostora</w:t>
      </w:r>
      <w:proofErr w:type="spellEnd"/>
      <w:r w:rsidR="00956ED1" w:rsidRPr="00644523">
        <w:rPr>
          <w:rFonts w:ascii="Arial" w:hAnsi="Arial" w:cs="Arial"/>
        </w:rPr>
        <w:t xml:space="preserve"> </w:t>
      </w:r>
      <w:proofErr w:type="spellStart"/>
      <w:r w:rsidR="00956ED1" w:rsidRPr="00644523">
        <w:rPr>
          <w:rFonts w:ascii="Arial" w:hAnsi="Arial" w:cs="Arial"/>
        </w:rPr>
        <w:t>i</w:t>
      </w:r>
      <w:proofErr w:type="spellEnd"/>
      <w:r w:rsidR="00956ED1" w:rsidRPr="00644523">
        <w:rPr>
          <w:rFonts w:ascii="Arial" w:hAnsi="Arial" w:cs="Arial"/>
        </w:rPr>
        <w:t xml:space="preserve"> </w:t>
      </w:r>
      <w:proofErr w:type="spellStart"/>
      <w:r w:rsidR="00956ED1" w:rsidRPr="00644523">
        <w:rPr>
          <w:rFonts w:ascii="Arial" w:hAnsi="Arial" w:cs="Arial"/>
        </w:rPr>
        <w:t>izgradnji</w:t>
      </w:r>
      <w:proofErr w:type="spellEnd"/>
      <w:r w:rsidR="00956ED1" w:rsidRPr="00644523">
        <w:rPr>
          <w:rFonts w:ascii="Arial" w:hAnsi="Arial" w:cs="Arial"/>
        </w:rPr>
        <w:t xml:space="preserve"> </w:t>
      </w:r>
      <w:proofErr w:type="spellStart"/>
      <w:r w:rsidR="00956ED1" w:rsidRPr="00644523">
        <w:rPr>
          <w:rFonts w:ascii="Arial" w:hAnsi="Arial" w:cs="Arial"/>
        </w:rPr>
        <w:t>objekata</w:t>
      </w:r>
      <w:proofErr w:type="spellEnd"/>
      <w:r w:rsidR="00956ED1" w:rsidRPr="00644523">
        <w:rPr>
          <w:rFonts w:ascii="Arial" w:hAnsi="Arial" w:cs="Arial"/>
        </w:rPr>
        <w:t xml:space="preserve"> </w:t>
      </w:r>
      <w:proofErr w:type="spellStart"/>
      <w:r w:rsidR="00956ED1" w:rsidRPr="00644523">
        <w:rPr>
          <w:rFonts w:ascii="Arial" w:hAnsi="Arial" w:cs="Arial"/>
        </w:rPr>
        <w:t>propisano</w:t>
      </w:r>
      <w:proofErr w:type="spellEnd"/>
      <w:r w:rsidR="00956ED1" w:rsidRPr="00644523">
        <w:rPr>
          <w:rFonts w:ascii="Arial" w:hAnsi="Arial" w:cs="Arial"/>
        </w:rPr>
        <w:t xml:space="preserve"> je da „…</w:t>
      </w:r>
      <w:proofErr w:type="spellStart"/>
      <w:r w:rsidR="00956ED1" w:rsidRPr="00644523">
        <w:rPr>
          <w:rFonts w:ascii="Arial" w:hAnsi="Arial" w:cs="Arial"/>
        </w:rPr>
        <w:t>Propisi</w:t>
      </w:r>
      <w:proofErr w:type="spellEnd"/>
      <w:r w:rsidR="00956ED1" w:rsidRPr="00644523">
        <w:rPr>
          <w:rFonts w:ascii="Arial" w:hAnsi="Arial" w:cs="Arial"/>
        </w:rPr>
        <w:t xml:space="preserve"> </w:t>
      </w:r>
      <w:proofErr w:type="spellStart"/>
      <w:r w:rsidR="00956ED1" w:rsidRPr="00644523">
        <w:rPr>
          <w:rFonts w:ascii="Arial" w:hAnsi="Arial" w:cs="Arial"/>
        </w:rPr>
        <w:t>jedinice</w:t>
      </w:r>
      <w:proofErr w:type="spellEnd"/>
      <w:r w:rsidR="00956ED1" w:rsidRPr="00644523">
        <w:rPr>
          <w:rFonts w:ascii="Arial" w:hAnsi="Arial" w:cs="Arial"/>
        </w:rPr>
        <w:t xml:space="preserve"> </w:t>
      </w:r>
      <w:proofErr w:type="spellStart"/>
      <w:r w:rsidR="00956ED1" w:rsidRPr="00644523">
        <w:rPr>
          <w:rFonts w:ascii="Arial" w:hAnsi="Arial" w:cs="Arial"/>
        </w:rPr>
        <w:t>lokalne</w:t>
      </w:r>
      <w:proofErr w:type="spellEnd"/>
      <w:r w:rsidR="00956ED1" w:rsidRPr="00644523">
        <w:rPr>
          <w:rFonts w:ascii="Arial" w:hAnsi="Arial" w:cs="Arial"/>
        </w:rPr>
        <w:t xml:space="preserve"> </w:t>
      </w:r>
      <w:proofErr w:type="spellStart"/>
      <w:r w:rsidR="00956ED1" w:rsidRPr="00644523">
        <w:rPr>
          <w:rFonts w:ascii="Arial" w:hAnsi="Arial" w:cs="Arial"/>
        </w:rPr>
        <w:t>samouprave</w:t>
      </w:r>
      <w:proofErr w:type="spellEnd"/>
      <w:r w:rsidR="00956ED1" w:rsidRPr="00644523">
        <w:rPr>
          <w:rFonts w:ascii="Arial" w:hAnsi="Arial" w:cs="Arial"/>
        </w:rPr>
        <w:t xml:space="preserve">, </w:t>
      </w:r>
      <w:proofErr w:type="spellStart"/>
      <w:r w:rsidR="00956ED1" w:rsidRPr="00644523">
        <w:rPr>
          <w:rFonts w:ascii="Arial" w:hAnsi="Arial" w:cs="Arial"/>
        </w:rPr>
        <w:t>kojima</w:t>
      </w:r>
      <w:proofErr w:type="spellEnd"/>
      <w:r w:rsidR="00956ED1" w:rsidRPr="00644523">
        <w:rPr>
          <w:rFonts w:ascii="Arial" w:hAnsi="Arial" w:cs="Arial"/>
        </w:rPr>
        <w:t xml:space="preserve"> se </w:t>
      </w:r>
      <w:proofErr w:type="spellStart"/>
      <w:r w:rsidR="00956ED1" w:rsidRPr="00644523">
        <w:rPr>
          <w:rFonts w:ascii="Arial" w:hAnsi="Arial" w:cs="Arial"/>
        </w:rPr>
        <w:t>uređuju</w:t>
      </w:r>
      <w:proofErr w:type="spellEnd"/>
      <w:r w:rsidR="00956ED1" w:rsidRPr="00644523">
        <w:rPr>
          <w:rFonts w:ascii="Arial" w:hAnsi="Arial" w:cs="Arial"/>
        </w:rPr>
        <w:t xml:space="preserve"> </w:t>
      </w:r>
      <w:proofErr w:type="spellStart"/>
      <w:r w:rsidR="00956ED1" w:rsidRPr="00644523">
        <w:rPr>
          <w:rFonts w:ascii="Arial" w:hAnsi="Arial" w:cs="Arial"/>
        </w:rPr>
        <w:t>pomoćni</w:t>
      </w:r>
      <w:proofErr w:type="spellEnd"/>
      <w:r w:rsidR="00956ED1" w:rsidRPr="00644523">
        <w:rPr>
          <w:rFonts w:ascii="Arial" w:hAnsi="Arial" w:cs="Arial"/>
        </w:rPr>
        <w:t xml:space="preserve"> </w:t>
      </w:r>
      <w:proofErr w:type="spellStart"/>
      <w:r w:rsidR="00956ED1" w:rsidRPr="00644523">
        <w:rPr>
          <w:rFonts w:ascii="Arial" w:hAnsi="Arial" w:cs="Arial"/>
        </w:rPr>
        <w:t>objekti</w:t>
      </w:r>
      <w:proofErr w:type="spellEnd"/>
      <w:r w:rsidR="00956ED1" w:rsidRPr="00644523">
        <w:rPr>
          <w:rFonts w:ascii="Arial" w:hAnsi="Arial" w:cs="Arial"/>
        </w:rPr>
        <w:t xml:space="preserve"> </w:t>
      </w:r>
      <w:proofErr w:type="spellStart"/>
      <w:r w:rsidR="00956ED1" w:rsidRPr="00644523">
        <w:rPr>
          <w:rFonts w:ascii="Arial" w:hAnsi="Arial" w:cs="Arial"/>
        </w:rPr>
        <w:t>primijenjivaće</w:t>
      </w:r>
      <w:proofErr w:type="spellEnd"/>
      <w:r w:rsidR="00956ED1" w:rsidRPr="00644523">
        <w:rPr>
          <w:rFonts w:ascii="Arial" w:hAnsi="Arial" w:cs="Arial"/>
        </w:rPr>
        <w:t xml:space="preserve"> se do </w:t>
      </w:r>
      <w:proofErr w:type="spellStart"/>
      <w:r w:rsidR="00956ED1" w:rsidRPr="00644523">
        <w:rPr>
          <w:rFonts w:ascii="Arial" w:hAnsi="Arial" w:cs="Arial"/>
        </w:rPr>
        <w:t>donošenja</w:t>
      </w:r>
      <w:proofErr w:type="spellEnd"/>
      <w:r w:rsidR="00956ED1" w:rsidRPr="00644523">
        <w:rPr>
          <w:rFonts w:ascii="Arial" w:hAnsi="Arial" w:cs="Arial"/>
        </w:rPr>
        <w:t xml:space="preserve"> </w:t>
      </w:r>
      <w:proofErr w:type="spellStart"/>
      <w:r w:rsidR="00956ED1" w:rsidRPr="00644523">
        <w:rPr>
          <w:rFonts w:ascii="Arial" w:hAnsi="Arial" w:cs="Arial"/>
        </w:rPr>
        <w:t>plana</w:t>
      </w:r>
      <w:proofErr w:type="spellEnd"/>
      <w:r w:rsidR="00956ED1" w:rsidRPr="00644523">
        <w:rPr>
          <w:rFonts w:ascii="Arial" w:hAnsi="Arial" w:cs="Arial"/>
        </w:rPr>
        <w:t xml:space="preserve"> </w:t>
      </w:r>
      <w:proofErr w:type="spellStart"/>
      <w:r w:rsidR="00956ED1" w:rsidRPr="00644523">
        <w:rPr>
          <w:rFonts w:ascii="Arial" w:hAnsi="Arial" w:cs="Arial"/>
        </w:rPr>
        <w:t>generalne</w:t>
      </w:r>
      <w:proofErr w:type="spellEnd"/>
      <w:r w:rsidR="00956ED1" w:rsidRPr="00644523">
        <w:rPr>
          <w:rFonts w:ascii="Arial" w:hAnsi="Arial" w:cs="Arial"/>
        </w:rPr>
        <w:t xml:space="preserve"> </w:t>
      </w:r>
      <w:proofErr w:type="spellStart"/>
      <w:r w:rsidR="00956ED1" w:rsidRPr="00644523">
        <w:rPr>
          <w:rFonts w:ascii="Arial" w:hAnsi="Arial" w:cs="Arial"/>
        </w:rPr>
        <w:t>regulacije</w:t>
      </w:r>
      <w:proofErr w:type="spellEnd"/>
      <w:r w:rsidR="00956ED1" w:rsidRPr="00644523">
        <w:rPr>
          <w:rFonts w:ascii="Arial" w:hAnsi="Arial" w:cs="Arial"/>
        </w:rPr>
        <w:t xml:space="preserve"> </w:t>
      </w:r>
      <w:proofErr w:type="spellStart"/>
      <w:r w:rsidR="00956ED1" w:rsidRPr="00644523">
        <w:rPr>
          <w:rFonts w:ascii="Arial" w:hAnsi="Arial" w:cs="Arial"/>
        </w:rPr>
        <w:t>Crne</w:t>
      </w:r>
      <w:proofErr w:type="spellEnd"/>
      <w:r w:rsidR="00956ED1" w:rsidRPr="00644523">
        <w:rPr>
          <w:rFonts w:ascii="Arial" w:hAnsi="Arial" w:cs="Arial"/>
        </w:rPr>
        <w:t xml:space="preserve"> Gore...“</w:t>
      </w:r>
    </w:p>
    <w:p w:rsidR="00956ED1" w:rsidRPr="00644523" w:rsidRDefault="006109D3" w:rsidP="00956ED1">
      <w:pPr>
        <w:tabs>
          <w:tab w:val="left" w:pos="6041"/>
        </w:tabs>
        <w:ind w:left="-284" w:right="-432"/>
        <w:jc w:val="both"/>
        <w:rPr>
          <w:rFonts w:ascii="Arial" w:hAnsi="Arial" w:cs="Arial"/>
        </w:rPr>
      </w:pPr>
      <w:proofErr w:type="spellStart"/>
      <w:r>
        <w:rPr>
          <w:rFonts w:ascii="Arial" w:hAnsi="Arial" w:cs="Arial"/>
        </w:rPr>
        <w:t>Članom</w:t>
      </w:r>
      <w:proofErr w:type="spellEnd"/>
      <w:r>
        <w:rPr>
          <w:rFonts w:ascii="Arial" w:hAnsi="Arial" w:cs="Arial"/>
        </w:rPr>
        <w:t xml:space="preserve"> </w:t>
      </w:r>
      <w:proofErr w:type="gramStart"/>
      <w:r>
        <w:rPr>
          <w:rFonts w:ascii="Arial" w:hAnsi="Arial" w:cs="Arial"/>
        </w:rPr>
        <w:t>3.,</w:t>
      </w:r>
      <w:proofErr w:type="gramEnd"/>
      <w:r>
        <w:rPr>
          <w:rFonts w:ascii="Arial" w:hAnsi="Arial" w:cs="Arial"/>
        </w:rPr>
        <w:t xml:space="preserve"> </w:t>
      </w:r>
      <w:proofErr w:type="spellStart"/>
      <w:r>
        <w:rPr>
          <w:rFonts w:ascii="Arial" w:hAnsi="Arial" w:cs="Arial"/>
        </w:rPr>
        <w:t>tačka</w:t>
      </w:r>
      <w:proofErr w:type="spellEnd"/>
      <w:r>
        <w:rPr>
          <w:rFonts w:ascii="Arial" w:hAnsi="Arial" w:cs="Arial"/>
        </w:rPr>
        <w:t xml:space="preserve"> 2</w:t>
      </w:r>
      <w:r w:rsidR="00956ED1" w:rsidRPr="00644523">
        <w:rPr>
          <w:rFonts w:ascii="Arial" w:hAnsi="Arial" w:cs="Arial"/>
        </w:rPr>
        <w:t xml:space="preserve"> </w:t>
      </w:r>
      <w:proofErr w:type="spellStart"/>
      <w:r w:rsidR="00956ED1" w:rsidRPr="00644523">
        <w:rPr>
          <w:rFonts w:ascii="Arial" w:hAnsi="Arial" w:cs="Arial"/>
        </w:rPr>
        <w:t>Zakona</w:t>
      </w:r>
      <w:proofErr w:type="spellEnd"/>
      <w:r w:rsidR="00956ED1" w:rsidRPr="00644523">
        <w:rPr>
          <w:rFonts w:ascii="Arial" w:hAnsi="Arial" w:cs="Arial"/>
        </w:rPr>
        <w:t xml:space="preserve"> o </w:t>
      </w:r>
      <w:proofErr w:type="spellStart"/>
      <w:r w:rsidR="00956ED1" w:rsidRPr="00644523">
        <w:rPr>
          <w:rFonts w:ascii="Arial" w:hAnsi="Arial" w:cs="Arial"/>
        </w:rPr>
        <w:t>lokalnoj</w:t>
      </w:r>
      <w:proofErr w:type="spellEnd"/>
      <w:r w:rsidR="00956ED1" w:rsidRPr="00644523">
        <w:rPr>
          <w:rFonts w:ascii="Arial" w:hAnsi="Arial" w:cs="Arial"/>
        </w:rPr>
        <w:t xml:space="preserve"> </w:t>
      </w:r>
      <w:proofErr w:type="spellStart"/>
      <w:r w:rsidR="00956ED1" w:rsidRPr="00644523">
        <w:rPr>
          <w:rFonts w:ascii="Arial" w:hAnsi="Arial" w:cs="Arial"/>
        </w:rPr>
        <w:t>samoupravi</w:t>
      </w:r>
      <w:proofErr w:type="spellEnd"/>
      <w:r w:rsidR="00956ED1" w:rsidRPr="00644523">
        <w:rPr>
          <w:rFonts w:ascii="Arial" w:hAnsi="Arial" w:cs="Arial"/>
        </w:rPr>
        <w:t xml:space="preserve"> („</w:t>
      </w:r>
      <w:proofErr w:type="spellStart"/>
      <w:r w:rsidR="00956ED1" w:rsidRPr="00644523">
        <w:rPr>
          <w:rFonts w:ascii="Arial" w:hAnsi="Arial" w:cs="Arial"/>
        </w:rPr>
        <w:t>Služ</w:t>
      </w:r>
      <w:r>
        <w:rPr>
          <w:rFonts w:ascii="Arial" w:hAnsi="Arial" w:cs="Arial"/>
        </w:rPr>
        <w:t>beni</w:t>
      </w:r>
      <w:proofErr w:type="spellEnd"/>
      <w:r>
        <w:rPr>
          <w:rFonts w:ascii="Arial" w:hAnsi="Arial" w:cs="Arial"/>
        </w:rPr>
        <w:t xml:space="preserve"> list CG“, br. 2/18, 34/19,</w:t>
      </w:r>
      <w:r w:rsidR="00956ED1" w:rsidRPr="00644523">
        <w:rPr>
          <w:rFonts w:ascii="Arial" w:hAnsi="Arial" w:cs="Arial"/>
        </w:rPr>
        <w:t xml:space="preserve"> 38/20</w:t>
      </w:r>
      <w:r>
        <w:rPr>
          <w:rFonts w:ascii="Arial" w:hAnsi="Arial" w:cs="Arial"/>
        </w:rPr>
        <w:t>, 50/22, 84/22</w:t>
      </w:r>
      <w:r w:rsidR="00956ED1" w:rsidRPr="00644523">
        <w:rPr>
          <w:rFonts w:ascii="Arial" w:hAnsi="Arial" w:cs="Arial"/>
        </w:rPr>
        <w:t xml:space="preserve">) </w:t>
      </w:r>
      <w:proofErr w:type="spellStart"/>
      <w:r w:rsidR="00956ED1" w:rsidRPr="00644523">
        <w:rPr>
          <w:rFonts w:ascii="Arial" w:hAnsi="Arial" w:cs="Arial"/>
        </w:rPr>
        <w:t>i</w:t>
      </w:r>
      <w:proofErr w:type="spellEnd"/>
      <w:r w:rsidR="00956ED1" w:rsidRPr="00644523">
        <w:rPr>
          <w:rFonts w:ascii="Arial" w:hAnsi="Arial" w:cs="Arial"/>
        </w:rPr>
        <w:t xml:space="preserve"> </w:t>
      </w:r>
      <w:r>
        <w:rPr>
          <w:rFonts w:ascii="Arial" w:eastAsia="Arial" w:hAnsi="Arial" w:cs="Arial"/>
          <w:color w:val="000000"/>
          <w:lang w:val="sr-Latn-ME"/>
        </w:rPr>
        <w:t>članom 14, stav 3, tačka 5</w:t>
      </w:r>
      <w:r w:rsidR="00956ED1" w:rsidRPr="00644523">
        <w:rPr>
          <w:rFonts w:ascii="Arial" w:eastAsia="Arial" w:hAnsi="Arial" w:cs="Arial"/>
          <w:color w:val="000000"/>
          <w:lang w:val="sr-Latn-ME"/>
        </w:rPr>
        <w:t xml:space="preserve"> Statuta Opštine Kotor ("Službeni </w:t>
      </w:r>
      <w:r w:rsidR="00956ED1" w:rsidRPr="00644523">
        <w:rPr>
          <w:rFonts w:ascii="Arial" w:eastAsia="Arial" w:hAnsi="Arial" w:cs="Arial"/>
          <w:color w:val="000000"/>
          <w:spacing w:val="9"/>
          <w:lang w:val="sr-Latn-ME"/>
        </w:rPr>
        <w:t xml:space="preserve"> </w:t>
      </w:r>
      <w:r w:rsidR="00956ED1" w:rsidRPr="00644523">
        <w:rPr>
          <w:rFonts w:ascii="Arial" w:eastAsia="Arial" w:hAnsi="Arial" w:cs="Arial"/>
          <w:color w:val="000000"/>
          <w:lang w:val="sr-Latn-ME"/>
        </w:rPr>
        <w:t xml:space="preserve">list CG - opštinski propisi", broj 37/19), </w:t>
      </w:r>
      <w:proofErr w:type="spellStart"/>
      <w:r w:rsidR="00956ED1" w:rsidRPr="00644523">
        <w:rPr>
          <w:rFonts w:ascii="Arial" w:hAnsi="Arial" w:cs="Arial"/>
        </w:rPr>
        <w:t>utvđeno</w:t>
      </w:r>
      <w:proofErr w:type="spellEnd"/>
      <w:r w:rsidR="00956ED1" w:rsidRPr="00644523">
        <w:rPr>
          <w:rFonts w:ascii="Arial" w:hAnsi="Arial" w:cs="Arial"/>
        </w:rPr>
        <w:t xml:space="preserve"> je </w:t>
      </w:r>
      <w:proofErr w:type="spellStart"/>
      <w:r w:rsidR="00956ED1" w:rsidRPr="00644523">
        <w:rPr>
          <w:rFonts w:ascii="Arial" w:hAnsi="Arial" w:cs="Arial"/>
        </w:rPr>
        <w:t>ovlašćenje</w:t>
      </w:r>
      <w:proofErr w:type="spellEnd"/>
      <w:r w:rsidR="00956ED1" w:rsidRPr="00644523">
        <w:rPr>
          <w:rFonts w:ascii="Arial" w:hAnsi="Arial" w:cs="Arial"/>
        </w:rPr>
        <w:t xml:space="preserve"> </w:t>
      </w:r>
      <w:proofErr w:type="spellStart"/>
      <w:r w:rsidR="00956ED1" w:rsidRPr="00644523">
        <w:rPr>
          <w:rFonts w:ascii="Arial" w:hAnsi="Arial" w:cs="Arial"/>
        </w:rPr>
        <w:t>Skupštine</w:t>
      </w:r>
      <w:proofErr w:type="spellEnd"/>
      <w:r w:rsidR="00956ED1" w:rsidRPr="00644523">
        <w:rPr>
          <w:rFonts w:ascii="Arial" w:hAnsi="Arial" w:cs="Arial"/>
        </w:rPr>
        <w:t xml:space="preserve"> </w:t>
      </w:r>
      <w:proofErr w:type="spellStart"/>
      <w:r w:rsidR="00956ED1" w:rsidRPr="00644523">
        <w:rPr>
          <w:rFonts w:ascii="Arial" w:hAnsi="Arial" w:cs="Arial"/>
        </w:rPr>
        <w:t>Opštine</w:t>
      </w:r>
      <w:proofErr w:type="spellEnd"/>
      <w:r w:rsidR="00956ED1" w:rsidRPr="00644523">
        <w:rPr>
          <w:rFonts w:ascii="Arial" w:hAnsi="Arial" w:cs="Arial"/>
        </w:rPr>
        <w:t xml:space="preserve"> Kotor</w:t>
      </w:r>
      <w:r>
        <w:rPr>
          <w:rFonts w:ascii="Arial" w:hAnsi="Arial" w:cs="Arial"/>
        </w:rPr>
        <w:t xml:space="preserve"> </w:t>
      </w:r>
      <w:r w:rsidR="00956ED1" w:rsidRPr="00644523">
        <w:rPr>
          <w:rFonts w:ascii="Arial" w:hAnsi="Arial" w:cs="Arial"/>
        </w:rPr>
        <w:t xml:space="preserve">da </w:t>
      </w:r>
      <w:proofErr w:type="spellStart"/>
      <w:r w:rsidR="00956ED1" w:rsidRPr="00644523">
        <w:rPr>
          <w:rFonts w:ascii="Arial" w:hAnsi="Arial" w:cs="Arial"/>
        </w:rPr>
        <w:t>donosi</w:t>
      </w:r>
      <w:proofErr w:type="spellEnd"/>
      <w:r w:rsidR="00956ED1" w:rsidRPr="00644523">
        <w:rPr>
          <w:rFonts w:ascii="Arial" w:hAnsi="Arial" w:cs="Arial"/>
        </w:rPr>
        <w:t xml:space="preserve"> </w:t>
      </w:r>
      <w:proofErr w:type="spellStart"/>
      <w:r w:rsidR="00956ED1" w:rsidRPr="00644523">
        <w:rPr>
          <w:rFonts w:ascii="Arial" w:hAnsi="Arial" w:cs="Arial"/>
        </w:rPr>
        <w:t>propise</w:t>
      </w:r>
      <w:proofErr w:type="spellEnd"/>
      <w:r w:rsidR="00956ED1" w:rsidRPr="00644523">
        <w:rPr>
          <w:rFonts w:ascii="Arial" w:hAnsi="Arial" w:cs="Arial"/>
        </w:rPr>
        <w:t xml:space="preserve"> </w:t>
      </w:r>
      <w:proofErr w:type="spellStart"/>
      <w:r w:rsidR="00956ED1" w:rsidRPr="00644523">
        <w:rPr>
          <w:rFonts w:ascii="Arial" w:hAnsi="Arial" w:cs="Arial"/>
        </w:rPr>
        <w:t>i</w:t>
      </w:r>
      <w:proofErr w:type="spellEnd"/>
      <w:r w:rsidR="00956ED1" w:rsidRPr="00644523">
        <w:rPr>
          <w:rFonts w:ascii="Arial" w:hAnsi="Arial" w:cs="Arial"/>
        </w:rPr>
        <w:t xml:space="preserve"> </w:t>
      </w:r>
      <w:proofErr w:type="spellStart"/>
      <w:r w:rsidR="00956ED1" w:rsidRPr="00644523">
        <w:rPr>
          <w:rFonts w:ascii="Arial" w:hAnsi="Arial" w:cs="Arial"/>
        </w:rPr>
        <w:t>druge</w:t>
      </w:r>
      <w:proofErr w:type="spellEnd"/>
      <w:r w:rsidR="00956ED1" w:rsidRPr="00644523">
        <w:rPr>
          <w:rFonts w:ascii="Arial" w:hAnsi="Arial" w:cs="Arial"/>
        </w:rPr>
        <w:t xml:space="preserve"> </w:t>
      </w:r>
      <w:proofErr w:type="spellStart"/>
      <w:r w:rsidR="00956ED1" w:rsidRPr="00644523">
        <w:rPr>
          <w:rFonts w:ascii="Arial" w:hAnsi="Arial" w:cs="Arial"/>
        </w:rPr>
        <w:t>akte</w:t>
      </w:r>
      <w:proofErr w:type="spellEnd"/>
      <w:r w:rsidR="00956ED1" w:rsidRPr="00644523">
        <w:rPr>
          <w:rFonts w:ascii="Arial" w:hAnsi="Arial" w:cs="Arial"/>
        </w:rPr>
        <w:t>.</w:t>
      </w:r>
    </w:p>
    <w:p w:rsidR="00956ED1" w:rsidRDefault="00956ED1" w:rsidP="00956ED1">
      <w:pPr>
        <w:tabs>
          <w:tab w:val="left" w:pos="6041"/>
        </w:tabs>
        <w:ind w:left="-284" w:right="-432"/>
        <w:jc w:val="both"/>
        <w:rPr>
          <w:rFonts w:ascii="Arial" w:hAnsi="Arial" w:cs="Arial"/>
        </w:rPr>
      </w:pPr>
    </w:p>
    <w:p w:rsidR="000D56B4" w:rsidRPr="00644523" w:rsidRDefault="000D56B4" w:rsidP="00956ED1">
      <w:pPr>
        <w:tabs>
          <w:tab w:val="left" w:pos="6041"/>
        </w:tabs>
        <w:ind w:left="-284" w:right="-432"/>
        <w:jc w:val="both"/>
        <w:rPr>
          <w:rFonts w:ascii="Arial" w:hAnsi="Arial" w:cs="Arial"/>
        </w:rPr>
      </w:pPr>
      <w:proofErr w:type="spellStart"/>
      <w:r>
        <w:rPr>
          <w:rFonts w:ascii="Arial" w:hAnsi="Arial" w:cs="Arial"/>
        </w:rPr>
        <w:t>Razlog</w:t>
      </w:r>
      <w:proofErr w:type="spellEnd"/>
      <w:r>
        <w:rPr>
          <w:rFonts w:ascii="Arial" w:hAnsi="Arial" w:cs="Arial"/>
        </w:rPr>
        <w:t xml:space="preserve"> </w:t>
      </w:r>
      <w:proofErr w:type="spellStart"/>
      <w:r>
        <w:rPr>
          <w:rFonts w:ascii="Arial" w:hAnsi="Arial" w:cs="Arial"/>
        </w:rPr>
        <w:t>izrade</w:t>
      </w:r>
      <w:proofErr w:type="spellEnd"/>
      <w:r>
        <w:rPr>
          <w:rFonts w:ascii="Arial" w:hAnsi="Arial" w:cs="Arial"/>
        </w:rPr>
        <w:t xml:space="preserve"> </w:t>
      </w:r>
      <w:proofErr w:type="spellStart"/>
      <w:r>
        <w:rPr>
          <w:rFonts w:ascii="Arial" w:hAnsi="Arial" w:cs="Arial"/>
        </w:rPr>
        <w:t>ove</w:t>
      </w:r>
      <w:proofErr w:type="spellEnd"/>
      <w:r>
        <w:rPr>
          <w:rFonts w:ascii="Arial" w:hAnsi="Arial" w:cs="Arial"/>
        </w:rPr>
        <w:t xml:space="preserve"> </w:t>
      </w:r>
      <w:proofErr w:type="spellStart"/>
      <w:r>
        <w:rPr>
          <w:rFonts w:ascii="Arial" w:hAnsi="Arial" w:cs="Arial"/>
        </w:rPr>
        <w:t>Odluke</w:t>
      </w:r>
      <w:proofErr w:type="spellEnd"/>
      <w:r>
        <w:rPr>
          <w:rFonts w:ascii="Arial" w:hAnsi="Arial" w:cs="Arial"/>
        </w:rPr>
        <w:t xml:space="preserve"> je </w:t>
      </w:r>
      <w:proofErr w:type="spellStart"/>
      <w:r>
        <w:rPr>
          <w:rFonts w:ascii="Arial" w:hAnsi="Arial" w:cs="Arial"/>
        </w:rPr>
        <w:t>usklađivanje</w:t>
      </w:r>
      <w:proofErr w:type="spellEnd"/>
      <w:r>
        <w:rPr>
          <w:rFonts w:ascii="Arial" w:hAnsi="Arial" w:cs="Arial"/>
        </w:rPr>
        <w:t xml:space="preserve"> </w:t>
      </w:r>
      <w:proofErr w:type="spellStart"/>
      <w:proofErr w:type="gramStart"/>
      <w:r>
        <w:rPr>
          <w:rFonts w:ascii="Arial" w:hAnsi="Arial" w:cs="Arial"/>
        </w:rPr>
        <w:t>sa</w:t>
      </w:r>
      <w:proofErr w:type="spellEnd"/>
      <w:proofErr w:type="gramEnd"/>
      <w:r>
        <w:rPr>
          <w:rFonts w:ascii="Arial" w:hAnsi="Arial" w:cs="Arial"/>
        </w:rPr>
        <w:t xml:space="preserve"> </w:t>
      </w:r>
      <w:proofErr w:type="spellStart"/>
      <w:r>
        <w:rPr>
          <w:rFonts w:ascii="Arial" w:hAnsi="Arial" w:cs="Arial"/>
        </w:rPr>
        <w:t>izmjenama</w:t>
      </w:r>
      <w:proofErr w:type="spellEnd"/>
      <w:r>
        <w:rPr>
          <w:rFonts w:ascii="Arial" w:hAnsi="Arial" w:cs="Arial"/>
        </w:rPr>
        <w:t xml:space="preserve"> </w:t>
      </w:r>
      <w:proofErr w:type="spellStart"/>
      <w:r>
        <w:rPr>
          <w:rFonts w:ascii="Arial" w:hAnsi="Arial" w:cs="Arial"/>
        </w:rPr>
        <w:t>Zakona</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potrebe</w:t>
      </w:r>
      <w:proofErr w:type="spellEnd"/>
      <w:r>
        <w:rPr>
          <w:rFonts w:ascii="Arial" w:hAnsi="Arial" w:cs="Arial"/>
        </w:rPr>
        <w:t xml:space="preserve"> </w:t>
      </w:r>
      <w:proofErr w:type="spellStart"/>
      <w:r>
        <w:rPr>
          <w:rFonts w:ascii="Arial" w:hAnsi="Arial" w:cs="Arial"/>
        </w:rPr>
        <w:t>prakse</w:t>
      </w:r>
      <w:proofErr w:type="spellEnd"/>
      <w:r>
        <w:rPr>
          <w:rFonts w:ascii="Arial" w:hAnsi="Arial" w:cs="Arial"/>
        </w:rPr>
        <w:t xml:space="preserve"> </w:t>
      </w:r>
      <w:proofErr w:type="spellStart"/>
      <w:r>
        <w:rPr>
          <w:rFonts w:ascii="Arial" w:hAnsi="Arial" w:cs="Arial"/>
        </w:rPr>
        <w:t>koje</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se </w:t>
      </w:r>
      <w:proofErr w:type="spellStart"/>
      <w:r>
        <w:rPr>
          <w:rFonts w:ascii="Arial" w:hAnsi="Arial" w:cs="Arial"/>
        </w:rPr>
        <w:t>javile</w:t>
      </w:r>
      <w:proofErr w:type="spellEnd"/>
      <w:r>
        <w:rPr>
          <w:rFonts w:ascii="Arial" w:hAnsi="Arial" w:cs="Arial"/>
        </w:rPr>
        <w:t xml:space="preserve"> u </w:t>
      </w:r>
      <w:proofErr w:type="spellStart"/>
      <w:r>
        <w:rPr>
          <w:rFonts w:ascii="Arial" w:hAnsi="Arial" w:cs="Arial"/>
        </w:rPr>
        <w:t>toku</w:t>
      </w:r>
      <w:proofErr w:type="spellEnd"/>
      <w:r>
        <w:rPr>
          <w:rFonts w:ascii="Arial" w:hAnsi="Arial" w:cs="Arial"/>
        </w:rPr>
        <w:t xml:space="preserve"> </w:t>
      </w:r>
      <w:proofErr w:type="spellStart"/>
      <w:r>
        <w:rPr>
          <w:rFonts w:ascii="Arial" w:hAnsi="Arial" w:cs="Arial"/>
        </w:rPr>
        <w:t>primjene</w:t>
      </w:r>
      <w:proofErr w:type="spellEnd"/>
      <w:r>
        <w:rPr>
          <w:rFonts w:ascii="Arial" w:hAnsi="Arial" w:cs="Arial"/>
        </w:rPr>
        <w:t xml:space="preserve"> </w:t>
      </w:r>
      <w:proofErr w:type="spellStart"/>
      <w:r>
        <w:rPr>
          <w:rFonts w:ascii="Arial" w:hAnsi="Arial" w:cs="Arial"/>
        </w:rPr>
        <w:t>prethodne</w:t>
      </w:r>
      <w:proofErr w:type="spellEnd"/>
      <w:r>
        <w:rPr>
          <w:rFonts w:ascii="Arial" w:hAnsi="Arial" w:cs="Arial"/>
        </w:rPr>
        <w:t xml:space="preserve"> </w:t>
      </w:r>
      <w:proofErr w:type="spellStart"/>
      <w:r>
        <w:rPr>
          <w:rFonts w:ascii="Arial" w:hAnsi="Arial" w:cs="Arial"/>
        </w:rPr>
        <w:t>Odluke</w:t>
      </w:r>
      <w:proofErr w:type="spellEnd"/>
      <w:r>
        <w:rPr>
          <w:rFonts w:ascii="Arial" w:hAnsi="Arial" w:cs="Arial"/>
        </w:rPr>
        <w:t>.</w:t>
      </w:r>
    </w:p>
    <w:p w:rsidR="00956ED1" w:rsidRPr="00644523" w:rsidRDefault="00956ED1" w:rsidP="00956ED1">
      <w:pPr>
        <w:tabs>
          <w:tab w:val="left" w:pos="6041"/>
        </w:tabs>
        <w:ind w:left="-284" w:right="-432"/>
        <w:jc w:val="both"/>
        <w:rPr>
          <w:rFonts w:ascii="Arial" w:hAnsi="Arial" w:cs="Arial"/>
        </w:rPr>
      </w:pPr>
    </w:p>
    <w:p w:rsidR="00956ED1" w:rsidRPr="00644523" w:rsidRDefault="00956ED1" w:rsidP="00956ED1">
      <w:pPr>
        <w:tabs>
          <w:tab w:val="left" w:pos="6041"/>
        </w:tabs>
        <w:ind w:left="-284" w:right="-432"/>
        <w:jc w:val="center"/>
        <w:rPr>
          <w:rFonts w:ascii="Arial" w:hAnsi="Arial" w:cs="Arial"/>
          <w:b/>
          <w:lang w:val="sr-Latn-CS"/>
        </w:rPr>
      </w:pPr>
      <w:bookmarkStart w:id="0" w:name="_GoBack"/>
      <w:bookmarkEnd w:id="0"/>
    </w:p>
    <w:p w:rsidR="00956ED1" w:rsidRPr="00644523" w:rsidRDefault="00956ED1" w:rsidP="00956ED1">
      <w:pPr>
        <w:ind w:left="-284" w:right="-432"/>
        <w:rPr>
          <w:rFonts w:ascii="Arial" w:hAnsi="Arial" w:cs="Arial"/>
        </w:rPr>
      </w:pPr>
    </w:p>
    <w:p w:rsidR="00956ED1" w:rsidRPr="00644523" w:rsidRDefault="00956ED1" w:rsidP="00956ED1">
      <w:pPr>
        <w:ind w:left="-284" w:right="-432"/>
        <w:rPr>
          <w:rFonts w:ascii="Arial" w:hAnsi="Arial" w:cs="Arial"/>
        </w:rPr>
      </w:pPr>
    </w:p>
    <w:p w:rsidR="00956ED1" w:rsidRPr="00644523" w:rsidRDefault="00956ED1" w:rsidP="00956ED1">
      <w:pPr>
        <w:ind w:left="-284" w:right="-432"/>
        <w:jc w:val="center"/>
        <w:rPr>
          <w:rFonts w:ascii="Arial" w:hAnsi="Arial" w:cs="Arial"/>
          <w:b/>
        </w:rPr>
      </w:pPr>
    </w:p>
    <w:p w:rsidR="00956ED1" w:rsidRPr="00644523" w:rsidRDefault="00956ED1" w:rsidP="00956ED1">
      <w:pPr>
        <w:ind w:left="-284" w:right="-432"/>
        <w:jc w:val="center"/>
        <w:rPr>
          <w:rFonts w:ascii="Arial" w:hAnsi="Arial" w:cs="Arial"/>
          <w:b/>
        </w:rPr>
      </w:pPr>
      <w:proofErr w:type="spellStart"/>
      <w:r w:rsidRPr="00644523">
        <w:rPr>
          <w:rFonts w:ascii="Arial" w:hAnsi="Arial" w:cs="Arial"/>
          <w:b/>
        </w:rPr>
        <w:t>Sekretarijat</w:t>
      </w:r>
      <w:proofErr w:type="spellEnd"/>
      <w:r w:rsidRPr="00644523">
        <w:rPr>
          <w:rFonts w:ascii="Arial" w:hAnsi="Arial" w:cs="Arial"/>
          <w:b/>
        </w:rPr>
        <w:t xml:space="preserve"> </w:t>
      </w:r>
      <w:proofErr w:type="spellStart"/>
      <w:r w:rsidRPr="00644523">
        <w:rPr>
          <w:rFonts w:ascii="Arial" w:hAnsi="Arial" w:cs="Arial"/>
          <w:b/>
        </w:rPr>
        <w:t>za</w:t>
      </w:r>
      <w:proofErr w:type="spellEnd"/>
      <w:r w:rsidRPr="00644523">
        <w:rPr>
          <w:rFonts w:ascii="Arial" w:hAnsi="Arial" w:cs="Arial"/>
          <w:b/>
        </w:rPr>
        <w:t xml:space="preserve"> </w:t>
      </w:r>
      <w:proofErr w:type="spellStart"/>
      <w:r w:rsidRPr="00644523">
        <w:rPr>
          <w:rFonts w:ascii="Arial" w:hAnsi="Arial" w:cs="Arial"/>
          <w:b/>
        </w:rPr>
        <w:t>urbanizam</w:t>
      </w:r>
      <w:proofErr w:type="spellEnd"/>
      <w:r w:rsidRPr="00644523">
        <w:rPr>
          <w:rFonts w:ascii="Arial" w:hAnsi="Arial" w:cs="Arial"/>
          <w:b/>
        </w:rPr>
        <w:t xml:space="preserve">, </w:t>
      </w:r>
      <w:proofErr w:type="spellStart"/>
      <w:r w:rsidRPr="00644523">
        <w:rPr>
          <w:rFonts w:ascii="Arial" w:hAnsi="Arial" w:cs="Arial"/>
          <w:b/>
        </w:rPr>
        <w:t>građevinarstvo</w:t>
      </w:r>
      <w:proofErr w:type="spellEnd"/>
      <w:r w:rsidRPr="00644523">
        <w:rPr>
          <w:rFonts w:ascii="Arial" w:hAnsi="Arial" w:cs="Arial"/>
          <w:b/>
        </w:rPr>
        <w:t xml:space="preserve"> </w:t>
      </w:r>
      <w:proofErr w:type="spellStart"/>
      <w:r w:rsidRPr="00644523">
        <w:rPr>
          <w:rFonts w:ascii="Arial" w:hAnsi="Arial" w:cs="Arial"/>
          <w:b/>
        </w:rPr>
        <w:t>i</w:t>
      </w:r>
      <w:proofErr w:type="spellEnd"/>
    </w:p>
    <w:p w:rsidR="00956ED1" w:rsidRPr="00644523" w:rsidRDefault="00956ED1" w:rsidP="00956ED1">
      <w:pPr>
        <w:ind w:left="-284" w:right="-432"/>
        <w:jc w:val="center"/>
        <w:rPr>
          <w:rFonts w:ascii="Arial" w:hAnsi="Arial" w:cs="Arial"/>
          <w:b/>
        </w:rPr>
      </w:pPr>
      <w:proofErr w:type="spellStart"/>
      <w:proofErr w:type="gramStart"/>
      <w:r w:rsidRPr="00644523">
        <w:rPr>
          <w:rFonts w:ascii="Arial" w:hAnsi="Arial" w:cs="Arial"/>
          <w:b/>
        </w:rPr>
        <w:t>prostorno</w:t>
      </w:r>
      <w:proofErr w:type="spellEnd"/>
      <w:proofErr w:type="gramEnd"/>
      <w:r w:rsidRPr="00644523">
        <w:rPr>
          <w:rFonts w:ascii="Arial" w:hAnsi="Arial" w:cs="Arial"/>
          <w:b/>
        </w:rPr>
        <w:t xml:space="preserve"> </w:t>
      </w:r>
      <w:proofErr w:type="spellStart"/>
      <w:r w:rsidRPr="00644523">
        <w:rPr>
          <w:rFonts w:ascii="Arial" w:hAnsi="Arial" w:cs="Arial"/>
          <w:b/>
        </w:rPr>
        <w:t>planiranje</w:t>
      </w:r>
      <w:proofErr w:type="spellEnd"/>
    </w:p>
    <w:p w:rsidR="0006191C" w:rsidRPr="00644523" w:rsidRDefault="000870DA">
      <w:pPr>
        <w:rPr>
          <w:rFonts w:ascii="Arial" w:hAnsi="Arial" w:cs="Arial"/>
        </w:rPr>
      </w:pPr>
    </w:p>
    <w:sectPr w:rsidR="0006191C" w:rsidRPr="00644523" w:rsidSect="00083A84">
      <w:pgSz w:w="12240" w:h="15840"/>
      <w:pgMar w:top="1440" w:right="1892"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60E5E"/>
    <w:multiLevelType w:val="hybridMultilevel"/>
    <w:tmpl w:val="37983F42"/>
    <w:lvl w:ilvl="0" w:tplc="A30A58E8">
      <w:start w:val="1"/>
      <w:numFmt w:val="bullet"/>
      <w:lvlText w:val="-"/>
      <w:lvlJc w:val="left"/>
      <w:pPr>
        <w:ind w:left="76" w:hanging="360"/>
      </w:pPr>
      <w:rPr>
        <w:rFonts w:ascii="Times New Roman" w:eastAsia="Times New Roman" w:hAnsi="Times New Roman"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1">
    <w:nsid w:val="47AD0381"/>
    <w:multiLevelType w:val="hybridMultilevel"/>
    <w:tmpl w:val="86AA9004"/>
    <w:lvl w:ilvl="0" w:tplc="07A825CC">
      <w:start w:val="1"/>
      <w:numFmt w:val="decimal"/>
      <w:lvlText w:val="%1."/>
      <w:lvlJc w:val="left"/>
      <w:pPr>
        <w:ind w:left="76" w:hanging="36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2">
    <w:nsid w:val="5E3E2E67"/>
    <w:multiLevelType w:val="hybridMultilevel"/>
    <w:tmpl w:val="CCD47598"/>
    <w:lvl w:ilvl="0" w:tplc="5EE051B4">
      <w:numFmt w:val="bullet"/>
      <w:lvlText w:val="-"/>
      <w:lvlJc w:val="left"/>
      <w:pPr>
        <w:ind w:left="76" w:hanging="360"/>
      </w:pPr>
      <w:rPr>
        <w:rFonts w:ascii="Times New Roman" w:eastAsia="Times New Roman" w:hAnsi="Times New Roman" w:cs="Times New Roman" w:hint="default"/>
      </w:rPr>
    </w:lvl>
    <w:lvl w:ilvl="1" w:tplc="2C1A0003" w:tentative="1">
      <w:start w:val="1"/>
      <w:numFmt w:val="bullet"/>
      <w:lvlText w:val="o"/>
      <w:lvlJc w:val="left"/>
      <w:pPr>
        <w:ind w:left="796" w:hanging="360"/>
      </w:pPr>
      <w:rPr>
        <w:rFonts w:ascii="Courier New" w:hAnsi="Courier New" w:cs="Courier New" w:hint="default"/>
      </w:rPr>
    </w:lvl>
    <w:lvl w:ilvl="2" w:tplc="2C1A0005" w:tentative="1">
      <w:start w:val="1"/>
      <w:numFmt w:val="bullet"/>
      <w:lvlText w:val=""/>
      <w:lvlJc w:val="left"/>
      <w:pPr>
        <w:ind w:left="1516" w:hanging="360"/>
      </w:pPr>
      <w:rPr>
        <w:rFonts w:ascii="Wingdings" w:hAnsi="Wingdings" w:hint="default"/>
      </w:rPr>
    </w:lvl>
    <w:lvl w:ilvl="3" w:tplc="2C1A0001" w:tentative="1">
      <w:start w:val="1"/>
      <w:numFmt w:val="bullet"/>
      <w:lvlText w:val=""/>
      <w:lvlJc w:val="left"/>
      <w:pPr>
        <w:ind w:left="2236" w:hanging="360"/>
      </w:pPr>
      <w:rPr>
        <w:rFonts w:ascii="Symbol" w:hAnsi="Symbol" w:hint="default"/>
      </w:rPr>
    </w:lvl>
    <w:lvl w:ilvl="4" w:tplc="2C1A0003" w:tentative="1">
      <w:start w:val="1"/>
      <w:numFmt w:val="bullet"/>
      <w:lvlText w:val="o"/>
      <w:lvlJc w:val="left"/>
      <w:pPr>
        <w:ind w:left="2956" w:hanging="360"/>
      </w:pPr>
      <w:rPr>
        <w:rFonts w:ascii="Courier New" w:hAnsi="Courier New" w:cs="Courier New" w:hint="default"/>
      </w:rPr>
    </w:lvl>
    <w:lvl w:ilvl="5" w:tplc="2C1A0005" w:tentative="1">
      <w:start w:val="1"/>
      <w:numFmt w:val="bullet"/>
      <w:lvlText w:val=""/>
      <w:lvlJc w:val="left"/>
      <w:pPr>
        <w:ind w:left="3676" w:hanging="360"/>
      </w:pPr>
      <w:rPr>
        <w:rFonts w:ascii="Wingdings" w:hAnsi="Wingdings" w:hint="default"/>
      </w:rPr>
    </w:lvl>
    <w:lvl w:ilvl="6" w:tplc="2C1A0001" w:tentative="1">
      <w:start w:val="1"/>
      <w:numFmt w:val="bullet"/>
      <w:lvlText w:val=""/>
      <w:lvlJc w:val="left"/>
      <w:pPr>
        <w:ind w:left="4396" w:hanging="360"/>
      </w:pPr>
      <w:rPr>
        <w:rFonts w:ascii="Symbol" w:hAnsi="Symbol" w:hint="default"/>
      </w:rPr>
    </w:lvl>
    <w:lvl w:ilvl="7" w:tplc="2C1A0003" w:tentative="1">
      <w:start w:val="1"/>
      <w:numFmt w:val="bullet"/>
      <w:lvlText w:val="o"/>
      <w:lvlJc w:val="left"/>
      <w:pPr>
        <w:ind w:left="5116" w:hanging="360"/>
      </w:pPr>
      <w:rPr>
        <w:rFonts w:ascii="Courier New" w:hAnsi="Courier New" w:cs="Courier New" w:hint="default"/>
      </w:rPr>
    </w:lvl>
    <w:lvl w:ilvl="8" w:tplc="2C1A0005" w:tentative="1">
      <w:start w:val="1"/>
      <w:numFmt w:val="bullet"/>
      <w:lvlText w:val=""/>
      <w:lvlJc w:val="left"/>
      <w:pPr>
        <w:ind w:left="583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ED1"/>
    <w:rsid w:val="00060556"/>
    <w:rsid w:val="000870DA"/>
    <w:rsid w:val="000C1CD9"/>
    <w:rsid w:val="000D56B4"/>
    <w:rsid w:val="001C7767"/>
    <w:rsid w:val="001E2B44"/>
    <w:rsid w:val="00384E03"/>
    <w:rsid w:val="00392AF4"/>
    <w:rsid w:val="003A65BB"/>
    <w:rsid w:val="00431E73"/>
    <w:rsid w:val="006109D3"/>
    <w:rsid w:val="00644523"/>
    <w:rsid w:val="0068620B"/>
    <w:rsid w:val="008F74BD"/>
    <w:rsid w:val="00927C61"/>
    <w:rsid w:val="00956ED1"/>
    <w:rsid w:val="00B76844"/>
    <w:rsid w:val="00CD1A87"/>
    <w:rsid w:val="00CE359F"/>
    <w:rsid w:val="00D6367D"/>
    <w:rsid w:val="00F75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E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D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1530</Words>
  <Characters>8724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Samardzic</dc:creator>
  <cp:lastModifiedBy>Jelena Samardzic</cp:lastModifiedBy>
  <cp:revision>5</cp:revision>
  <dcterms:created xsi:type="dcterms:W3CDTF">2022-10-20T11:18:00Z</dcterms:created>
  <dcterms:modified xsi:type="dcterms:W3CDTF">2022-10-25T12:30:00Z</dcterms:modified>
</cp:coreProperties>
</file>